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2"/>
        <w:tblW w:w="9322" w:type="dxa"/>
        <w:tblLook w:val="04A0" w:firstRow="1" w:lastRow="0" w:firstColumn="1" w:lastColumn="0" w:noHBand="0" w:noVBand="1"/>
      </w:tblPr>
      <w:tblGrid>
        <w:gridCol w:w="3369"/>
        <w:gridCol w:w="5953"/>
      </w:tblGrid>
      <w:tr>
        <w:tc>
          <w:tcPr>
            <w:tcW w:w="3369" w:type="dxa"/>
          </w:tcPr>
          <w:p>
            <w:pPr>
              <w:pStyle w:val="Heading1"/>
              <w:spacing w:before="0"/>
              <w:ind w:left="0" w:right="-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ỦY BAN NHÂN DÂN</w:t>
            </w:r>
          </w:p>
          <w:p>
            <w:pPr>
              <w:pStyle w:val="Heading1"/>
              <w:spacing w:before="0"/>
              <w:ind w:left="0" w:right="-6"/>
              <w:rPr>
                <w:sz w:val="26"/>
                <w:szCs w:val="26"/>
                <w:lang w:val="vi-VN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203200</wp:posOffset>
                      </wp:positionV>
                      <wp:extent cx="720000" cy="0"/>
                      <wp:effectExtent l="0" t="0" r="2349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2pt,16pt" to="111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6"/>
                <w:szCs w:val="26"/>
              </w:rPr>
              <w:t>PHƯỜNG HOÀNH</w:t>
            </w:r>
            <w:r>
              <w:rPr>
                <w:sz w:val="26"/>
                <w:szCs w:val="26"/>
                <w:lang w:val="vi-VN"/>
              </w:rPr>
              <w:t xml:space="preserve"> SƠN</w:t>
            </w:r>
          </w:p>
        </w:tc>
        <w:tc>
          <w:tcPr>
            <w:tcW w:w="5953" w:type="dxa"/>
          </w:tcPr>
          <w:p>
            <w:pPr>
              <w:pStyle w:val="Heading1"/>
              <w:spacing w:before="0"/>
              <w:ind w:left="0" w:right="-6"/>
              <w:jc w:val="left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CỘNG HÒA XÃ HỘI CHỦ NGHĨA VIỆT NAM</w:t>
            </w:r>
          </w:p>
          <w:p>
            <w:pPr>
              <w:pStyle w:val="Heading1"/>
              <w:spacing w:before="0"/>
              <w:ind w:left="0"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Độc lập - Tự do - Hạnh phúc</w:t>
            </w:r>
          </w:p>
          <w:p>
            <w:pPr>
              <w:pStyle w:val="Heading1"/>
              <w:spacing w:before="0"/>
              <w:ind w:left="0" w:right="-6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8255</wp:posOffset>
                      </wp:positionV>
                      <wp:extent cx="2160270" cy="0"/>
                      <wp:effectExtent l="0" t="0" r="1143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8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7pt,.65pt" to="227.8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>
        <w:trPr>
          <w:trHeight w:val="334"/>
        </w:trPr>
        <w:tc>
          <w:tcPr>
            <w:tcW w:w="3369" w:type="dxa"/>
          </w:tcPr>
          <w:p>
            <w:pPr>
              <w:pStyle w:val="Heading1"/>
              <w:spacing w:before="0"/>
              <w:ind w:left="0" w:right="-6"/>
              <w:rPr>
                <w:b w:val="0"/>
                <w:color w:val="000000" w:themeColor="text1"/>
                <w:sz w:val="26"/>
                <w:szCs w:val="26"/>
              </w:rPr>
            </w:pPr>
            <w:r>
              <w:rPr>
                <w:b w:val="0"/>
                <w:color w:val="000000" w:themeColor="text1"/>
                <w:sz w:val="26"/>
                <w:szCs w:val="26"/>
              </w:rPr>
              <w:t>Số: 951/QĐ-UBND</w:t>
            </w:r>
          </w:p>
        </w:tc>
        <w:tc>
          <w:tcPr>
            <w:tcW w:w="5953" w:type="dxa"/>
          </w:tcPr>
          <w:p>
            <w:pPr>
              <w:pStyle w:val="Heading1"/>
              <w:spacing w:before="0"/>
              <w:ind w:left="0" w:right="-6"/>
              <w:rPr>
                <w:b w:val="0"/>
                <w:i/>
                <w:sz w:val="28"/>
                <w:szCs w:val="28"/>
                <w:lang w:val="vi-VN"/>
              </w:rPr>
            </w:pPr>
            <w:r>
              <w:rPr>
                <w:b w:val="0"/>
                <w:i/>
                <w:sz w:val="28"/>
                <w:szCs w:val="28"/>
                <w:lang w:val="vi-VN"/>
              </w:rPr>
              <w:t xml:space="preserve">Hoành Sơn, ngày </w:t>
            </w:r>
            <w:r>
              <w:rPr>
                <w:b w:val="0"/>
                <w:i/>
                <w:sz w:val="28"/>
                <w:szCs w:val="28"/>
              </w:rPr>
              <w:t>19</w:t>
            </w:r>
            <w:r>
              <w:rPr>
                <w:b w:val="0"/>
                <w:i/>
                <w:sz w:val="28"/>
                <w:szCs w:val="28"/>
                <w:lang w:val="vi-VN"/>
              </w:rPr>
              <w:t xml:space="preserve"> tháng </w:t>
            </w:r>
            <w:r>
              <w:rPr>
                <w:b w:val="0"/>
                <w:i/>
                <w:sz w:val="28"/>
                <w:szCs w:val="28"/>
              </w:rPr>
              <w:t>10</w:t>
            </w:r>
            <w:r>
              <w:rPr>
                <w:b w:val="0"/>
                <w:i/>
                <w:sz w:val="28"/>
                <w:szCs w:val="28"/>
                <w:lang w:val="vi-VN"/>
              </w:rPr>
              <w:t xml:space="preserve"> năm 2026</w:t>
            </w:r>
          </w:p>
        </w:tc>
      </w:tr>
    </w:tbl>
    <w:p>
      <w:pPr>
        <w:spacing w:before="0"/>
        <w:ind w:right="-6"/>
        <w:jc w:val="center"/>
        <w:rPr>
          <w:b/>
          <w:sz w:val="10"/>
          <w:szCs w:val="10"/>
        </w:rPr>
      </w:pPr>
    </w:p>
    <w:p>
      <w:pPr>
        <w:spacing w:before="0"/>
        <w:ind w:right="-6"/>
        <w:jc w:val="center"/>
        <w:rPr>
          <w:b/>
          <w:sz w:val="10"/>
          <w:szCs w:val="28"/>
          <w:lang w:val="en-US"/>
        </w:rPr>
      </w:pPr>
    </w:p>
    <w:p>
      <w:pPr>
        <w:spacing w:before="0"/>
        <w:ind w:right="-6"/>
        <w:jc w:val="center"/>
        <w:rPr>
          <w:b/>
          <w:szCs w:val="28"/>
        </w:rPr>
      </w:pPr>
      <w:r>
        <w:rPr>
          <w:b/>
          <w:szCs w:val="28"/>
        </w:rPr>
        <w:t>QUYẾT ĐỊNH</w:t>
      </w:r>
    </w:p>
    <w:p>
      <w:pPr>
        <w:spacing w:before="0"/>
        <w:ind w:right="-6"/>
        <w:jc w:val="center"/>
        <w:rPr>
          <w:b/>
          <w:lang w:val="en-US"/>
        </w:rPr>
      </w:pPr>
      <w:r>
        <w:rPr>
          <w:rFonts w:eastAsia="SimSun"/>
          <w:b/>
          <w:bCs/>
          <w:szCs w:val="28"/>
        </w:rPr>
        <w:t xml:space="preserve">Về việc ban hành </w:t>
      </w:r>
      <w:r>
        <w:rPr>
          <w:b/>
        </w:rPr>
        <w:t xml:space="preserve">danh mục thông tin phải được công khai theo </w:t>
      </w:r>
    </w:p>
    <w:p>
      <w:pPr>
        <w:spacing w:before="0"/>
        <w:ind w:right="-6"/>
        <w:jc w:val="center"/>
        <w:rPr>
          <w:b/>
          <w:lang w:val="en-US"/>
        </w:rPr>
      </w:pPr>
      <w:r>
        <w:rPr>
          <w:b/>
        </w:rPr>
        <w:t xml:space="preserve">quy định của Luật Tiếp cận thông tin thuộc trách nhiệm công bố </w:t>
      </w:r>
    </w:p>
    <w:p>
      <w:pPr>
        <w:spacing w:before="0"/>
        <w:ind w:right="-6"/>
        <w:jc w:val="center"/>
        <w:rPr>
          <w:b/>
          <w:lang w:val="en-US"/>
        </w:rPr>
      </w:pPr>
      <w:r>
        <w:rPr>
          <w:b/>
        </w:rPr>
        <w:t xml:space="preserve">của Ủy ban nhân dân </w:t>
      </w:r>
      <w:r>
        <w:rPr>
          <w:b/>
          <w:lang w:val="en-US"/>
        </w:rPr>
        <w:t>phường Hoành Sơn</w:t>
      </w:r>
    </w:p>
    <w:p>
      <w:pPr>
        <w:spacing w:before="0"/>
        <w:ind w:right="-6"/>
        <w:jc w:val="center"/>
        <w:rPr>
          <w:b/>
          <w:bCs/>
        </w:rPr>
      </w:pPr>
      <w:r>
        <w:rPr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2223135</wp:posOffset>
                </wp:positionH>
                <wp:positionV relativeFrom="paragraph">
                  <wp:posOffset>10160</wp:posOffset>
                </wp:positionV>
                <wp:extent cx="1367790" cy="0"/>
                <wp:effectExtent l="0" t="0" r="22860" b="19050"/>
                <wp:wrapNone/>
                <wp:docPr id="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77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05pt,.8pt" to="282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" strokecolor="black [3200]" strokeweight=".5pt">
                <v:stroke joinstyle="miter"/>
              </v:line>
            </w:pict>
          </mc:Fallback>
        </mc:AlternateContent>
      </w:r>
    </w:p>
    <w:p>
      <w:pPr>
        <w:spacing w:before="0"/>
        <w:ind w:right="-6" w:firstLine="720"/>
        <w:jc w:val="center"/>
        <w:rPr>
          <w:b/>
          <w:sz w:val="2"/>
          <w:szCs w:val="28"/>
        </w:rPr>
      </w:pPr>
      <w:bookmarkStart w:id="0" w:name="_GoBack"/>
      <w:bookmarkEnd w:id="0"/>
    </w:p>
    <w:p>
      <w:pPr>
        <w:spacing w:before="60" w:after="60" w:line="264" w:lineRule="auto"/>
        <w:ind w:right="-7" w:firstLine="720"/>
        <w:jc w:val="center"/>
        <w:rPr>
          <w:b/>
        </w:rPr>
      </w:pPr>
      <w:r>
        <w:rPr>
          <w:b/>
        </w:rPr>
        <w:t>ỦY BAN NHÂN DÂN PHƯỜNG</w:t>
      </w:r>
    </w:p>
    <w:p>
      <w:pPr>
        <w:spacing w:before="60" w:after="60" w:line="264" w:lineRule="auto"/>
        <w:ind w:right="-7" w:firstLine="720"/>
        <w:jc w:val="both"/>
        <w:rPr>
          <w:i/>
          <w:sz w:val="7"/>
          <w:szCs w:val="20"/>
        </w:rPr>
      </w:pPr>
    </w:p>
    <w:p>
      <w:pPr>
        <w:spacing w:before="0" w:line="264" w:lineRule="auto"/>
        <w:ind w:firstLine="720"/>
        <w:jc w:val="both"/>
        <w:rPr>
          <w:i/>
          <w:szCs w:val="28"/>
          <w:lang w:val="en-US"/>
        </w:rPr>
      </w:pPr>
      <w:r>
        <w:rPr>
          <w:i/>
          <w:szCs w:val="28"/>
        </w:rPr>
        <w:t xml:space="preserve">Căn cứ Luật Tổ chức chính quyền địa phương </w:t>
      </w:r>
      <w:r>
        <w:rPr>
          <w:i/>
          <w:szCs w:val="28"/>
        </w:rPr>
        <w:t>ngày 16</w:t>
      </w:r>
      <w:r>
        <w:rPr>
          <w:i/>
          <w:szCs w:val="28"/>
          <w:lang w:val="en-US"/>
        </w:rPr>
        <w:t>/</w:t>
      </w:r>
      <w:r>
        <w:rPr>
          <w:i/>
          <w:szCs w:val="28"/>
        </w:rPr>
        <w:t>6</w:t>
      </w:r>
      <w:r>
        <w:rPr>
          <w:i/>
          <w:szCs w:val="28"/>
          <w:lang w:val="en-US"/>
        </w:rPr>
        <w:t>/</w:t>
      </w:r>
      <w:r>
        <w:rPr>
          <w:i/>
          <w:szCs w:val="28"/>
        </w:rPr>
        <w:t>2025;</w:t>
      </w:r>
    </w:p>
    <w:p>
      <w:pPr>
        <w:spacing w:before="0" w:line="264" w:lineRule="auto"/>
        <w:ind w:firstLine="720"/>
        <w:jc w:val="both"/>
        <w:rPr>
          <w:i/>
          <w:szCs w:val="28"/>
        </w:rPr>
      </w:pPr>
      <w:r>
        <w:rPr>
          <w:i/>
          <w:szCs w:val="28"/>
        </w:rPr>
        <w:t xml:space="preserve">Căn cứ Luật </w:t>
      </w:r>
      <w:r>
        <w:rPr>
          <w:rFonts w:eastAsia="SimSun"/>
          <w:i/>
          <w:szCs w:val="28"/>
        </w:rPr>
        <w:t>Tiếp cận thông tin ngày 23/4/2026</w:t>
      </w:r>
      <w:r>
        <w:rPr>
          <w:i/>
          <w:szCs w:val="28"/>
        </w:rPr>
        <w:t>;</w:t>
      </w:r>
    </w:p>
    <w:p>
      <w:pPr>
        <w:spacing w:before="0" w:line="264" w:lineRule="auto"/>
        <w:ind w:firstLine="720"/>
        <w:jc w:val="both"/>
        <w:rPr>
          <w:rFonts w:eastAsia="SimSun"/>
          <w:i/>
          <w:iCs/>
          <w:szCs w:val="28"/>
        </w:rPr>
      </w:pPr>
      <w:r>
        <w:rPr>
          <w:i/>
          <w:iCs/>
          <w:color w:val="000000"/>
          <w:szCs w:val="28"/>
        </w:rPr>
        <w:t xml:space="preserve">Căn cứ </w:t>
      </w:r>
      <w:r>
        <w:rPr>
          <w:rFonts w:eastAsia="SimSun"/>
          <w:i/>
          <w:iCs/>
          <w:szCs w:val="28"/>
        </w:rPr>
        <w:t>Nghị định số 337/2026/NĐ-CP ngày 26/8/2026 của Chính phủ quy định chi tiết một số điều và biện pháp thi hành Luật Tiếp cận thông tin;</w:t>
      </w:r>
    </w:p>
    <w:p>
      <w:pPr>
        <w:pStyle w:val="PlainText"/>
        <w:spacing w:line="264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lang w:val="de-DE"/>
        </w:rPr>
      </w:pPr>
      <w:r>
        <w:rPr>
          <w:rFonts w:ascii="Times New Roman" w:eastAsia="SimSun" w:hAnsi="Times New Roman" w:cs="Times New Roman"/>
          <w:i/>
          <w:iCs/>
          <w:sz w:val="28"/>
          <w:szCs w:val="28"/>
          <w:lang w:val="vi-VN"/>
        </w:rPr>
        <w:t xml:space="preserve">Căn cứ </w:t>
      </w:r>
      <w:r>
        <w:rPr>
          <w:rFonts w:ascii="Times New Roman" w:eastAsia="SimSun" w:hAnsi="Times New Roman" w:cs="Times New Roman"/>
          <w:i/>
          <w:iCs/>
          <w:sz w:val="28"/>
          <w:szCs w:val="28"/>
        </w:rPr>
        <w:t>Quyết định số 950/QĐ-UBND ngày 16/10/2026 của UBND phường Hoành Sơn ban hành quy chế cung cấp thông tin cho công dân;</w:t>
      </w:r>
    </w:p>
    <w:p>
      <w:pPr>
        <w:pStyle w:val="PlainText"/>
        <w:spacing w:line="264" w:lineRule="auto"/>
        <w:ind w:firstLine="720"/>
        <w:jc w:val="both"/>
        <w:rPr>
          <w:rFonts w:ascii="Times New Roman" w:hAnsi="Times New Roman" w:cs="Times New Roman"/>
          <w:i/>
          <w:spacing w:val="-4"/>
          <w:sz w:val="10"/>
          <w:szCs w:val="10"/>
          <w:lang w:val="vi-VN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  <w:lang w:val="vi-VN"/>
        </w:rPr>
        <w:t>Theo đề nghị của Phó Chánh Văn phòng phụ trách Văn phòng HĐND và UBND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phường</w:t>
      </w:r>
      <w:r>
        <w:rPr>
          <w:rFonts w:ascii="Times New Roman" w:hAnsi="Times New Roman" w:cs="Times New Roman"/>
          <w:i/>
          <w:spacing w:val="-4"/>
          <w:sz w:val="28"/>
          <w:szCs w:val="28"/>
          <w:lang w:val="vi-VN"/>
        </w:rPr>
        <w:t>.</w:t>
      </w:r>
    </w:p>
    <w:p>
      <w:pPr>
        <w:spacing w:before="60" w:after="60" w:line="264" w:lineRule="auto"/>
        <w:ind w:firstLine="720"/>
        <w:jc w:val="center"/>
        <w:rPr>
          <w:b/>
          <w:spacing w:val="-6"/>
          <w:szCs w:val="28"/>
        </w:rPr>
      </w:pPr>
      <w:r>
        <w:rPr>
          <w:b/>
          <w:spacing w:val="-6"/>
          <w:szCs w:val="28"/>
        </w:rPr>
        <w:t>QUYẾT ĐỊNH:</w:t>
      </w:r>
    </w:p>
    <w:p>
      <w:pPr>
        <w:pStyle w:val="BodyText"/>
        <w:tabs>
          <w:tab w:val="left" w:pos="709"/>
        </w:tabs>
        <w:spacing w:before="60" w:after="60" w:line="264" w:lineRule="auto"/>
        <w:ind w:left="0" w:right="-7" w:firstLine="720"/>
        <w:rPr>
          <w:b/>
          <w:sz w:val="14"/>
          <w:szCs w:val="18"/>
          <w:lang w:val="vi-VN"/>
        </w:rPr>
      </w:pPr>
    </w:p>
    <w:p>
      <w:pPr>
        <w:pStyle w:val="BodyText"/>
        <w:tabs>
          <w:tab w:val="left" w:pos="709"/>
        </w:tabs>
        <w:spacing w:before="0"/>
        <w:ind w:left="0" w:right="-6" w:firstLine="720"/>
        <w:rPr>
          <w:lang w:val="vi-VN"/>
        </w:rPr>
      </w:pPr>
      <w:r>
        <w:rPr>
          <w:b/>
          <w:lang w:val="vi-VN"/>
        </w:rPr>
        <w:t>Điều 1</w:t>
      </w:r>
      <w:r>
        <w:rPr>
          <w:lang w:val="vi-VN"/>
        </w:rPr>
        <w:t xml:space="preserve">. </w:t>
      </w:r>
      <w:r>
        <w:t xml:space="preserve">Công bố danh mục thông tin phải được công khai theo quy định của Luật Tiếp cận thông tin thuộc trách nhiệm công bố của Ủy ban nhân dân phường </w:t>
      </w:r>
      <w:r>
        <w:rPr>
          <w:i/>
        </w:rPr>
        <w:t>(có danh mục kèm theo)</w:t>
      </w:r>
      <w:r>
        <w:rPr>
          <w:i/>
          <w:lang w:val="vi-VN"/>
        </w:rPr>
        <w:t>.</w:t>
      </w:r>
    </w:p>
    <w:p>
      <w:pPr>
        <w:pStyle w:val="BodyText"/>
        <w:spacing w:before="0"/>
        <w:ind w:left="0" w:right="-6" w:firstLine="720"/>
        <w:rPr>
          <w:b/>
        </w:rPr>
      </w:pPr>
      <w:r>
        <w:rPr>
          <w:b/>
          <w:lang w:val="vi-VN"/>
        </w:rPr>
        <w:t xml:space="preserve">Điều 2. </w:t>
      </w:r>
      <w:r>
        <w:t>Hình thức, thời điểm công khai thông tin được thực hiện theo quy định tại Điều 18 Luật Tiếp cận thông tin và Nghị định số 337/2026/NĐ-CP ngày 26/8/2026 của Chính phủ quy định chi tiết một số điều và biện pháp thi hành Luật Tiếp cận thông tin.</w:t>
      </w:r>
    </w:p>
    <w:p>
      <w:pPr>
        <w:pStyle w:val="BodyText"/>
        <w:spacing w:before="0"/>
        <w:ind w:left="0" w:right="-6" w:firstLine="720"/>
        <w:rPr>
          <w:lang w:val="vi-VN"/>
        </w:rPr>
      </w:pPr>
      <w:r>
        <w:rPr>
          <w:b/>
        </w:rPr>
        <w:t>Điều 3</w:t>
      </w:r>
      <w:r>
        <w:t xml:space="preserve">. </w:t>
      </w:r>
      <w:r>
        <w:rPr>
          <w:lang w:val="vi-VN"/>
        </w:rPr>
        <w:t xml:space="preserve">Quyết định này có hiệu lực kể từ ngày ký ban hành. </w:t>
      </w:r>
    </w:p>
    <w:p>
      <w:pPr>
        <w:pStyle w:val="BodyText"/>
        <w:spacing w:before="0"/>
        <w:ind w:left="0" w:right="-6" w:firstLine="720"/>
        <w:rPr>
          <w:spacing w:val="-4"/>
        </w:rPr>
      </w:pPr>
      <w:r>
        <w:t>Chánh Văn phòng HĐND và UBND phường; Trưởng các phòng: Văn hóa - Xã hội, Kinh tế, Hạ tầng và Đô thị, Nông nghiệp và Môi trường; Giám đốc Trung tâm Phục vụ hành chính công phường; thủ trưởng các cơ quan, đơn vị và các tổ chức, cá nhân có liên quan chịu trách nhiệm thi hành Quyết định này./.</w:t>
      </w:r>
    </w:p>
    <w:p>
      <w:pPr>
        <w:pStyle w:val="BodyText"/>
        <w:spacing w:before="60" w:after="60" w:line="264" w:lineRule="auto"/>
        <w:ind w:left="0" w:right="-7" w:firstLine="720"/>
        <w:rPr>
          <w:sz w:val="8"/>
          <w:szCs w:val="8"/>
          <w:lang w:val="vi-VN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678"/>
        <w:gridCol w:w="4394"/>
      </w:tblGrid>
      <w:tr>
        <w:tc>
          <w:tcPr>
            <w:tcW w:w="4678" w:type="dxa"/>
          </w:tcPr>
          <w:p>
            <w:pPr>
              <w:spacing w:before="0"/>
              <w:ind w:right="-7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Nơi nhận:</w:t>
            </w:r>
          </w:p>
          <w:p>
            <w:pPr>
              <w:spacing w:before="0"/>
              <w:ind w:right="-6"/>
              <w:rPr>
                <w:sz w:val="22"/>
              </w:rPr>
            </w:pPr>
            <w:r>
              <w:rPr>
                <w:sz w:val="22"/>
              </w:rPr>
              <w:t>- Như Điều 2;</w:t>
            </w:r>
          </w:p>
          <w:p>
            <w:pPr>
              <w:spacing w:before="0"/>
              <w:ind w:right="-6"/>
              <w:rPr>
                <w:sz w:val="22"/>
              </w:rPr>
            </w:pPr>
            <w:r>
              <w:rPr>
                <w:sz w:val="22"/>
              </w:rPr>
              <w:t>- Sở Tư pháp;</w:t>
            </w:r>
          </w:p>
          <w:p>
            <w:pPr>
              <w:spacing w:before="0"/>
              <w:ind w:right="-6"/>
              <w:rPr>
                <w:sz w:val="22"/>
              </w:rPr>
            </w:pPr>
            <w:r>
              <w:rPr>
                <w:sz w:val="22"/>
              </w:rPr>
              <w:t xml:space="preserve">- TTr: Đảng ủy, HĐND phường; </w:t>
            </w:r>
          </w:p>
          <w:p>
            <w:pPr>
              <w:spacing w:before="0"/>
              <w:ind w:right="-6"/>
              <w:rPr>
                <w:sz w:val="22"/>
              </w:rPr>
            </w:pPr>
            <w:r>
              <w:rPr>
                <w:sz w:val="22"/>
              </w:rPr>
              <w:t>- Chủ tịch, các PCT UBND phường;</w:t>
            </w:r>
          </w:p>
          <w:p>
            <w:pPr>
              <w:spacing w:before="0"/>
              <w:ind w:right="-6"/>
              <w:rPr>
                <w:sz w:val="22"/>
              </w:rPr>
            </w:pPr>
            <w:r>
              <w:rPr>
                <w:sz w:val="22"/>
              </w:rPr>
              <w:t>- Các phòng, ban, ngành, đơn vị thuộc phường;</w:t>
            </w:r>
          </w:p>
          <w:p>
            <w:pPr>
              <w:spacing w:before="0"/>
              <w:ind w:right="-6"/>
              <w:rPr>
                <w:sz w:val="22"/>
                <w:lang w:val="en-US"/>
              </w:rPr>
            </w:pPr>
            <w:r>
              <w:rPr>
                <w:sz w:val="22"/>
              </w:rPr>
              <w:t>- Lưu: VT</w:t>
            </w:r>
            <w:r>
              <w:rPr>
                <w:sz w:val="22"/>
                <w:lang w:val="en-US"/>
              </w:rPr>
              <w:t>,</w:t>
            </w:r>
            <w:r>
              <w:rPr>
                <w:sz w:val="22"/>
              </w:rPr>
              <w:t xml:space="preserve"> NTTL.</w:t>
            </w:r>
          </w:p>
        </w:tc>
        <w:tc>
          <w:tcPr>
            <w:tcW w:w="4394" w:type="dxa"/>
          </w:tcPr>
          <w:p>
            <w:pPr>
              <w:pStyle w:val="BodyText"/>
              <w:spacing w:before="0"/>
              <w:ind w:left="0" w:right="-6" w:firstLine="0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TM. ỦY BAN NHÂN DÂN</w:t>
            </w:r>
          </w:p>
          <w:p>
            <w:pPr>
              <w:pStyle w:val="BodyText"/>
              <w:spacing w:before="0"/>
              <w:ind w:left="0" w:right="-6"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KT. </w:t>
            </w:r>
            <w:r>
              <w:rPr>
                <w:b/>
                <w:sz w:val="26"/>
                <w:szCs w:val="26"/>
                <w:lang w:val="vi-VN"/>
              </w:rPr>
              <w:t>CHỦ TỊCH</w:t>
            </w:r>
          </w:p>
          <w:p>
            <w:pPr>
              <w:pStyle w:val="BodyText"/>
              <w:spacing w:before="0"/>
              <w:ind w:left="0" w:right="-6"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PHÓ CHỦ TỊCH</w:t>
            </w:r>
          </w:p>
          <w:p>
            <w:pPr>
              <w:pStyle w:val="BodyText"/>
              <w:spacing w:before="0"/>
              <w:ind w:left="0" w:right="-6" w:firstLine="0"/>
              <w:rPr>
                <w:b/>
                <w:sz w:val="26"/>
                <w:szCs w:val="26"/>
              </w:rPr>
            </w:pPr>
          </w:p>
          <w:p>
            <w:pPr>
              <w:pStyle w:val="BodyText"/>
              <w:spacing w:before="0"/>
              <w:ind w:left="0" w:right="-7" w:firstLine="0"/>
              <w:jc w:val="center"/>
              <w:rPr>
                <w:b/>
                <w:sz w:val="26"/>
                <w:szCs w:val="26"/>
              </w:rPr>
            </w:pPr>
          </w:p>
          <w:p>
            <w:pPr>
              <w:pStyle w:val="BodyText"/>
              <w:spacing w:before="0"/>
              <w:ind w:left="0" w:right="-7" w:firstLine="0"/>
              <w:jc w:val="center"/>
              <w:rPr>
                <w:b/>
                <w:sz w:val="26"/>
                <w:szCs w:val="26"/>
              </w:rPr>
            </w:pPr>
          </w:p>
          <w:p>
            <w:pPr>
              <w:pStyle w:val="BodyText"/>
              <w:spacing w:before="0"/>
              <w:ind w:left="0" w:right="-7" w:firstLine="0"/>
              <w:rPr>
                <w:b/>
                <w:sz w:val="26"/>
                <w:szCs w:val="26"/>
              </w:rPr>
            </w:pPr>
          </w:p>
          <w:p>
            <w:pPr>
              <w:pStyle w:val="BodyText"/>
              <w:spacing w:before="0"/>
              <w:ind w:left="0" w:right="-7" w:firstLine="0"/>
              <w:rPr>
                <w:b/>
                <w:sz w:val="12"/>
                <w:szCs w:val="26"/>
              </w:rPr>
            </w:pPr>
          </w:p>
          <w:p>
            <w:pPr>
              <w:pStyle w:val="BodyText"/>
              <w:spacing w:before="0"/>
              <w:ind w:left="0" w:right="-7" w:firstLine="0"/>
              <w:rPr>
                <w:b/>
                <w:sz w:val="26"/>
                <w:szCs w:val="26"/>
              </w:rPr>
            </w:pPr>
          </w:p>
          <w:p>
            <w:pPr>
              <w:pStyle w:val="BodyText"/>
              <w:spacing w:before="0"/>
              <w:ind w:left="0" w:right="-7" w:firstLine="0"/>
              <w:jc w:val="center"/>
              <w:rPr>
                <w:b/>
                <w:lang w:val="vi-VN"/>
              </w:rPr>
            </w:pPr>
            <w:r>
              <w:rPr>
                <w:b/>
                <w:sz w:val="26"/>
                <w:szCs w:val="26"/>
              </w:rPr>
              <w:t>Trần Quang Hạnh</w:t>
            </w:r>
          </w:p>
        </w:tc>
      </w:tr>
    </w:tbl>
    <w:p>
      <w:pPr>
        <w:tabs>
          <w:tab w:val="left" w:pos="2500"/>
        </w:tabs>
      </w:pPr>
    </w:p>
    <w:sectPr>
      <w:headerReference w:type="default" r:id="rId9"/>
      <w:headerReference w:type="first" r:id="rId10"/>
      <w:pgSz w:w="11907" w:h="16840"/>
      <w:pgMar w:top="1134" w:right="851" w:bottom="79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/>
      </w:pPr>
      <w:r>
        <w:separator/>
      </w:r>
    </w:p>
  </w:endnote>
  <w:endnote w:type="continuationSeparator" w:id="0">
    <w:p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Microsoft YaHei"/>
    <w:charset w:val="86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/>
      </w:pPr>
      <w:r>
        <w:separator/>
      </w:r>
    </w:p>
  </w:footnote>
  <w:footnote w:type="continuationSeparator" w:id="0">
    <w:p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831751"/>
      <w:docPartObj>
        <w:docPartGallery w:val="AutoText"/>
      </w:docPartObj>
    </w:sdtPr>
    <w:sdtContent>
      <w:p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  <w:jc w:val="center"/>
      <w:rPr>
        <w:sz w:val="24"/>
        <w:szCs w:val="24"/>
      </w:rPr>
    </w:pP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revisionView w:inkAnnotations="0"/>
  <w:defaultTabStop w:val="720"/>
  <w:drawingGridHorizontalSpacing w:val="140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</w:pPr>
    <w:rPr>
      <w:rFonts w:eastAsia="Arial"/>
      <w:sz w:val="28"/>
      <w:szCs w:val="22"/>
      <w:lang w:val="vi-VN"/>
    </w:rPr>
  </w:style>
  <w:style w:type="paragraph" w:styleId="Heading1">
    <w:name w:val="heading 1"/>
    <w:basedOn w:val="Normal"/>
    <w:link w:val="Heading1Char"/>
    <w:uiPriority w:val="1"/>
    <w:qFormat/>
    <w:pPr>
      <w:widowControl w:val="0"/>
      <w:autoSpaceDE w:val="0"/>
      <w:autoSpaceDN w:val="0"/>
      <w:spacing w:before="85"/>
      <w:ind w:left="885" w:right="895"/>
      <w:jc w:val="center"/>
      <w:outlineLvl w:val="0"/>
    </w:pPr>
    <w:rPr>
      <w:rFonts w:eastAsia="Times New Roman"/>
      <w:b/>
      <w:bCs/>
      <w:sz w:val="32"/>
      <w:szCs w:val="32"/>
      <w:lang w:val="en-US"/>
    </w:rPr>
  </w:style>
  <w:style w:type="paragraph" w:styleId="Heading2">
    <w:name w:val="heading 2"/>
    <w:basedOn w:val="Normal"/>
    <w:link w:val="Heading2Char"/>
    <w:uiPriority w:val="1"/>
    <w:qFormat/>
    <w:pPr>
      <w:widowControl w:val="0"/>
      <w:autoSpaceDE w:val="0"/>
      <w:autoSpaceDN w:val="0"/>
      <w:spacing w:before="0"/>
      <w:ind w:left="681"/>
      <w:outlineLvl w:val="1"/>
    </w:pPr>
    <w:rPr>
      <w:rFonts w:eastAsia="Times New Roman"/>
      <w:b/>
      <w:bCs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before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pPr>
      <w:widowControl w:val="0"/>
      <w:autoSpaceDE w:val="0"/>
      <w:autoSpaceDN w:val="0"/>
      <w:spacing w:before="122"/>
      <w:ind w:left="115" w:firstLine="566"/>
      <w:jc w:val="both"/>
    </w:pPr>
    <w:rPr>
      <w:rFonts w:eastAsia="Times New Roman"/>
      <w:szCs w:val="28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360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before="0"/>
    </w:pPr>
  </w:style>
  <w:style w:type="paragraph" w:styleId="NormalWeb">
    <w:name w:val="Normal (Web)"/>
    <w:basedOn w:val="Normal"/>
    <w:link w:val="NormalWebChar"/>
    <w:uiPriority w:val="99"/>
    <w:unhideWhenUsed/>
    <w:qFormat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qFormat/>
    <w:pPr>
      <w:spacing w:before="0"/>
    </w:pPr>
    <w:rPr>
      <w:rFonts w:ascii="Courier New" w:eastAsia="Times New Roman" w:hAnsi="Courier New" w:cs="Courier New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eastAsia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qFormat/>
    <w:rPr>
      <w:rFonts w:eastAsia="Times New Roman" w:cs="Times New Roman"/>
      <w:b/>
      <w:bCs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eastAsia="Times New Roman" w:cs="Times New Roman"/>
      <w:szCs w:val="28"/>
    </w:rPr>
  </w:style>
  <w:style w:type="paragraph" w:styleId="ListParagraph">
    <w:name w:val="List Paragraph"/>
    <w:basedOn w:val="Normal"/>
    <w:uiPriority w:val="99"/>
    <w:qFormat/>
    <w:pPr>
      <w:widowControl w:val="0"/>
      <w:autoSpaceDE w:val="0"/>
      <w:autoSpaceDN w:val="0"/>
      <w:spacing w:before="122"/>
      <w:ind w:left="115" w:right="121" w:firstLine="566"/>
      <w:jc w:val="both"/>
    </w:pPr>
    <w:rPr>
      <w:rFonts w:eastAsia="Times New Roman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  <w:rPr>
      <w:rFonts w:eastAsia="Arial" w:cs="Times New Roman"/>
      <w:lang w:val="vi-VN"/>
    </w:rPr>
  </w:style>
  <w:style w:type="character" w:customStyle="1" w:styleId="Bodytext0">
    <w:name w:val="Body text_"/>
    <w:link w:val="BodyText1"/>
    <w:qFormat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widowControl w:val="0"/>
      <w:shd w:val="clear" w:color="auto" w:fill="FFFFFF"/>
      <w:spacing w:before="0" w:line="0" w:lineRule="atLeast"/>
      <w:jc w:val="both"/>
    </w:pPr>
    <w:rPr>
      <w:rFonts w:eastAsia="Times New Roman"/>
      <w:sz w:val="27"/>
      <w:szCs w:val="27"/>
      <w:lang w:val="en-US"/>
    </w:rPr>
  </w:style>
  <w:style w:type="character" w:customStyle="1" w:styleId="Bodytext7">
    <w:name w:val="Body text (7)_"/>
    <w:link w:val="Bodytext70"/>
    <w:qFormat/>
    <w:rPr>
      <w:rFonts w:eastAsia="Times New Roman" w:cs="Times New Roman"/>
      <w:b/>
      <w:bCs/>
      <w:sz w:val="27"/>
      <w:szCs w:val="27"/>
      <w:shd w:val="clear" w:color="auto" w:fill="FFFFFF"/>
    </w:rPr>
  </w:style>
  <w:style w:type="paragraph" w:customStyle="1" w:styleId="Bodytext70">
    <w:name w:val="Body text (7)"/>
    <w:basedOn w:val="Normal"/>
    <w:link w:val="Bodytext7"/>
    <w:qFormat/>
    <w:pPr>
      <w:widowControl w:val="0"/>
      <w:shd w:val="clear" w:color="auto" w:fill="FFFFFF"/>
      <w:spacing w:before="0" w:after="240" w:line="315" w:lineRule="exact"/>
      <w:jc w:val="center"/>
    </w:pPr>
    <w:rPr>
      <w:rFonts w:eastAsia="Times New Roman"/>
      <w:b/>
      <w:bCs/>
      <w:sz w:val="27"/>
      <w:szCs w:val="27"/>
      <w:lang w:val="en-US"/>
    </w:rPr>
  </w:style>
  <w:style w:type="character" w:customStyle="1" w:styleId="Bodytext11135pt">
    <w:name w:val="Body text (11) + 13.5 pt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vi-VN"/>
    </w:rPr>
  </w:style>
  <w:style w:type="paragraph" w:customStyle="1" w:styleId="Bodytext10">
    <w:name w:val="Body text1"/>
    <w:basedOn w:val="Normal"/>
    <w:qFormat/>
    <w:pPr>
      <w:widowControl w:val="0"/>
      <w:shd w:val="clear" w:color="auto" w:fill="FFFFFF"/>
      <w:spacing w:before="0" w:after="240" w:line="324" w:lineRule="exact"/>
      <w:ind w:hanging="1720"/>
    </w:pPr>
    <w:rPr>
      <w:rFonts w:eastAsia="Courier New"/>
      <w:szCs w:val="28"/>
    </w:rPr>
  </w:style>
  <w:style w:type="paragraph" w:customStyle="1" w:styleId="abc">
    <w:name w:val="abc"/>
    <w:basedOn w:val="Normal"/>
    <w:qFormat/>
    <w:pPr>
      <w:autoSpaceDE w:val="0"/>
      <w:autoSpaceDN w:val="0"/>
      <w:spacing w:before="0"/>
    </w:pPr>
    <w:rPr>
      <w:rFonts w:ascii=".VnTime" w:eastAsia="Times New Roman" w:hAnsi=".VnTime"/>
      <w:sz w:val="26"/>
      <w:szCs w:val="26"/>
      <w:lang w:val="en-US"/>
    </w:rPr>
  </w:style>
  <w:style w:type="character" w:customStyle="1" w:styleId="Vnbnnidung">
    <w:name w:val="Văn bản nội dung_"/>
    <w:link w:val="Vnbnnidung0"/>
    <w:qFormat/>
    <w:rPr>
      <w:rFonts w:eastAsia="Times New Roman"/>
      <w:szCs w:val="28"/>
    </w:rPr>
  </w:style>
  <w:style w:type="paragraph" w:customStyle="1" w:styleId="Vnbnnidung0">
    <w:name w:val="Văn bản nội dung"/>
    <w:basedOn w:val="Normal"/>
    <w:link w:val="Vnbnnidung"/>
    <w:qFormat/>
    <w:pPr>
      <w:widowControl w:val="0"/>
      <w:spacing w:before="0" w:after="80"/>
      <w:ind w:firstLine="400"/>
    </w:pPr>
    <w:rPr>
      <w:rFonts w:eastAsia="Times New Roman" w:cstheme="minorBidi"/>
      <w:szCs w:val="28"/>
      <w:lang w:val="en-US"/>
    </w:r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DefaultParagraphFont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Arial" w:cs="Times New Roman"/>
      <w:lang w:val="vi-V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Arial" w:cs="Times New Roman"/>
      <w:lang w:val="vi-VN"/>
    </w:rPr>
  </w:style>
  <w:style w:type="character" w:customStyle="1" w:styleId="NormalWebChar">
    <w:name w:val="Normal (Web) Char"/>
    <w:link w:val="NormalWeb"/>
    <w:uiPriority w:val="99"/>
    <w:qFormat/>
    <w:locked/>
    <w:rPr>
      <w:rFonts w:eastAsia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Arial" w:hAnsi="Tahoma" w:cs="Tahoma"/>
      <w:sz w:val="16"/>
      <w:szCs w:val="16"/>
      <w:lang w:val="vi-VN"/>
    </w:rPr>
  </w:style>
  <w:style w:type="character" w:customStyle="1" w:styleId="PlainTextChar">
    <w:name w:val="Plain Text Char"/>
    <w:basedOn w:val="DefaultParagraphFont"/>
    <w:link w:val="PlainText"/>
    <w:qFormat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</w:pPr>
    <w:rPr>
      <w:rFonts w:eastAsia="Arial"/>
      <w:sz w:val="28"/>
      <w:szCs w:val="22"/>
      <w:lang w:val="vi-VN"/>
    </w:rPr>
  </w:style>
  <w:style w:type="paragraph" w:styleId="Heading1">
    <w:name w:val="heading 1"/>
    <w:basedOn w:val="Normal"/>
    <w:link w:val="Heading1Char"/>
    <w:uiPriority w:val="1"/>
    <w:qFormat/>
    <w:pPr>
      <w:widowControl w:val="0"/>
      <w:autoSpaceDE w:val="0"/>
      <w:autoSpaceDN w:val="0"/>
      <w:spacing w:before="85"/>
      <w:ind w:left="885" w:right="895"/>
      <w:jc w:val="center"/>
      <w:outlineLvl w:val="0"/>
    </w:pPr>
    <w:rPr>
      <w:rFonts w:eastAsia="Times New Roman"/>
      <w:b/>
      <w:bCs/>
      <w:sz w:val="32"/>
      <w:szCs w:val="32"/>
      <w:lang w:val="en-US"/>
    </w:rPr>
  </w:style>
  <w:style w:type="paragraph" w:styleId="Heading2">
    <w:name w:val="heading 2"/>
    <w:basedOn w:val="Normal"/>
    <w:link w:val="Heading2Char"/>
    <w:uiPriority w:val="1"/>
    <w:qFormat/>
    <w:pPr>
      <w:widowControl w:val="0"/>
      <w:autoSpaceDE w:val="0"/>
      <w:autoSpaceDN w:val="0"/>
      <w:spacing w:before="0"/>
      <w:ind w:left="681"/>
      <w:outlineLvl w:val="1"/>
    </w:pPr>
    <w:rPr>
      <w:rFonts w:eastAsia="Times New Roman"/>
      <w:b/>
      <w:bCs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before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pPr>
      <w:widowControl w:val="0"/>
      <w:autoSpaceDE w:val="0"/>
      <w:autoSpaceDN w:val="0"/>
      <w:spacing w:before="122"/>
      <w:ind w:left="115" w:firstLine="566"/>
      <w:jc w:val="both"/>
    </w:pPr>
    <w:rPr>
      <w:rFonts w:eastAsia="Times New Roman"/>
      <w:szCs w:val="28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360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before="0"/>
    </w:pPr>
  </w:style>
  <w:style w:type="paragraph" w:styleId="NormalWeb">
    <w:name w:val="Normal (Web)"/>
    <w:basedOn w:val="Normal"/>
    <w:link w:val="NormalWebChar"/>
    <w:uiPriority w:val="99"/>
    <w:unhideWhenUsed/>
    <w:qFormat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qFormat/>
    <w:pPr>
      <w:spacing w:before="0"/>
    </w:pPr>
    <w:rPr>
      <w:rFonts w:ascii="Courier New" w:eastAsia="Times New Roman" w:hAnsi="Courier New" w:cs="Courier New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eastAsia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qFormat/>
    <w:rPr>
      <w:rFonts w:eastAsia="Times New Roman" w:cs="Times New Roman"/>
      <w:b/>
      <w:bCs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eastAsia="Times New Roman" w:cs="Times New Roman"/>
      <w:szCs w:val="28"/>
    </w:rPr>
  </w:style>
  <w:style w:type="paragraph" w:styleId="ListParagraph">
    <w:name w:val="List Paragraph"/>
    <w:basedOn w:val="Normal"/>
    <w:uiPriority w:val="99"/>
    <w:qFormat/>
    <w:pPr>
      <w:widowControl w:val="0"/>
      <w:autoSpaceDE w:val="0"/>
      <w:autoSpaceDN w:val="0"/>
      <w:spacing w:before="122"/>
      <w:ind w:left="115" w:right="121" w:firstLine="566"/>
      <w:jc w:val="both"/>
    </w:pPr>
    <w:rPr>
      <w:rFonts w:eastAsia="Times New Roman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  <w:rPr>
      <w:rFonts w:eastAsia="Arial" w:cs="Times New Roman"/>
      <w:lang w:val="vi-VN"/>
    </w:rPr>
  </w:style>
  <w:style w:type="character" w:customStyle="1" w:styleId="Bodytext0">
    <w:name w:val="Body text_"/>
    <w:link w:val="BodyText1"/>
    <w:qFormat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widowControl w:val="0"/>
      <w:shd w:val="clear" w:color="auto" w:fill="FFFFFF"/>
      <w:spacing w:before="0" w:line="0" w:lineRule="atLeast"/>
      <w:jc w:val="both"/>
    </w:pPr>
    <w:rPr>
      <w:rFonts w:eastAsia="Times New Roman"/>
      <w:sz w:val="27"/>
      <w:szCs w:val="27"/>
      <w:lang w:val="en-US"/>
    </w:rPr>
  </w:style>
  <w:style w:type="character" w:customStyle="1" w:styleId="Bodytext7">
    <w:name w:val="Body text (7)_"/>
    <w:link w:val="Bodytext70"/>
    <w:qFormat/>
    <w:rPr>
      <w:rFonts w:eastAsia="Times New Roman" w:cs="Times New Roman"/>
      <w:b/>
      <w:bCs/>
      <w:sz w:val="27"/>
      <w:szCs w:val="27"/>
      <w:shd w:val="clear" w:color="auto" w:fill="FFFFFF"/>
    </w:rPr>
  </w:style>
  <w:style w:type="paragraph" w:customStyle="1" w:styleId="Bodytext70">
    <w:name w:val="Body text (7)"/>
    <w:basedOn w:val="Normal"/>
    <w:link w:val="Bodytext7"/>
    <w:qFormat/>
    <w:pPr>
      <w:widowControl w:val="0"/>
      <w:shd w:val="clear" w:color="auto" w:fill="FFFFFF"/>
      <w:spacing w:before="0" w:after="240" w:line="315" w:lineRule="exact"/>
      <w:jc w:val="center"/>
    </w:pPr>
    <w:rPr>
      <w:rFonts w:eastAsia="Times New Roman"/>
      <w:b/>
      <w:bCs/>
      <w:sz w:val="27"/>
      <w:szCs w:val="27"/>
      <w:lang w:val="en-US"/>
    </w:rPr>
  </w:style>
  <w:style w:type="character" w:customStyle="1" w:styleId="Bodytext11135pt">
    <w:name w:val="Body text (11) + 13.5 pt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vi-VN"/>
    </w:rPr>
  </w:style>
  <w:style w:type="paragraph" w:customStyle="1" w:styleId="Bodytext10">
    <w:name w:val="Body text1"/>
    <w:basedOn w:val="Normal"/>
    <w:qFormat/>
    <w:pPr>
      <w:widowControl w:val="0"/>
      <w:shd w:val="clear" w:color="auto" w:fill="FFFFFF"/>
      <w:spacing w:before="0" w:after="240" w:line="324" w:lineRule="exact"/>
      <w:ind w:hanging="1720"/>
    </w:pPr>
    <w:rPr>
      <w:rFonts w:eastAsia="Courier New"/>
      <w:szCs w:val="28"/>
    </w:rPr>
  </w:style>
  <w:style w:type="paragraph" w:customStyle="1" w:styleId="abc">
    <w:name w:val="abc"/>
    <w:basedOn w:val="Normal"/>
    <w:qFormat/>
    <w:pPr>
      <w:autoSpaceDE w:val="0"/>
      <w:autoSpaceDN w:val="0"/>
      <w:spacing w:before="0"/>
    </w:pPr>
    <w:rPr>
      <w:rFonts w:ascii=".VnTime" w:eastAsia="Times New Roman" w:hAnsi=".VnTime"/>
      <w:sz w:val="26"/>
      <w:szCs w:val="26"/>
      <w:lang w:val="en-US"/>
    </w:rPr>
  </w:style>
  <w:style w:type="character" w:customStyle="1" w:styleId="Vnbnnidung">
    <w:name w:val="Văn bản nội dung_"/>
    <w:link w:val="Vnbnnidung0"/>
    <w:qFormat/>
    <w:rPr>
      <w:rFonts w:eastAsia="Times New Roman"/>
      <w:szCs w:val="28"/>
    </w:rPr>
  </w:style>
  <w:style w:type="paragraph" w:customStyle="1" w:styleId="Vnbnnidung0">
    <w:name w:val="Văn bản nội dung"/>
    <w:basedOn w:val="Normal"/>
    <w:link w:val="Vnbnnidung"/>
    <w:qFormat/>
    <w:pPr>
      <w:widowControl w:val="0"/>
      <w:spacing w:before="0" w:after="80"/>
      <w:ind w:firstLine="400"/>
    </w:pPr>
    <w:rPr>
      <w:rFonts w:eastAsia="Times New Roman" w:cstheme="minorBidi"/>
      <w:szCs w:val="28"/>
      <w:lang w:val="en-US"/>
    </w:r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DefaultParagraphFont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Arial" w:cs="Times New Roman"/>
      <w:lang w:val="vi-V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Arial" w:cs="Times New Roman"/>
      <w:lang w:val="vi-VN"/>
    </w:rPr>
  </w:style>
  <w:style w:type="character" w:customStyle="1" w:styleId="NormalWebChar">
    <w:name w:val="Normal (Web) Char"/>
    <w:link w:val="NormalWeb"/>
    <w:uiPriority w:val="99"/>
    <w:qFormat/>
    <w:locked/>
    <w:rPr>
      <w:rFonts w:eastAsia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Arial" w:hAnsi="Tahoma" w:cs="Tahoma"/>
      <w:sz w:val="16"/>
      <w:szCs w:val="16"/>
      <w:lang w:val="vi-VN"/>
    </w:rPr>
  </w:style>
  <w:style w:type="character" w:customStyle="1" w:styleId="PlainTextChar">
    <w:name w:val="Plain Text Char"/>
    <w:basedOn w:val="DefaultParagraphFont"/>
    <w:link w:val="PlainText"/>
    <w:qFormat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4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52DFAE-9CB2-437C-90EF-2AEE91B3A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85</cp:revision>
  <cp:lastPrinted>2025-04-14T04:08:00Z</cp:lastPrinted>
  <dcterms:created xsi:type="dcterms:W3CDTF">2025-08-15T10:17:00Z</dcterms:created>
  <dcterms:modified xsi:type="dcterms:W3CDTF">2026-10-20T04:42:00Z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11BB0A86BBA648C1B2B459FE793EA394_13</vt:lpwstr>
  </property>
  <property fmtid="{D5CDD505-2E9C-101B-9397-08002B2CF9AE}" pid="4" name="KSOTemplateDocerSaveRecord">
    <vt:lpwstr>eyJoZGlkIjoiM2FiZDIzMjBhYjY3YjcwYmIxYWI1NjM4YzVmYjEyMDMiLCJ1c2VySWQiOiI4ODEzODA3NTk2ODY4In0=</vt:lpwstr>
  </property>
</Properties>
</file>