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45"/>
      </w:tblGrid>
      <w:tr w:rsidR="00BF5258" w:rsidRPr="00BF5258" w14:paraId="5CB4F7DC" w14:textId="77777777" w:rsidTr="002026D8">
        <w:trPr>
          <w:trHeight w:val="863"/>
        </w:trPr>
        <w:tc>
          <w:tcPr>
            <w:tcW w:w="3119" w:type="dxa"/>
          </w:tcPr>
          <w:p w14:paraId="5234A4FB" w14:textId="77777777" w:rsidR="002C6C32" w:rsidRDefault="0001360F" w:rsidP="00D033F7">
            <w:pPr>
              <w:ind w:firstLine="0"/>
              <w:jc w:val="center"/>
              <w:rPr>
                <w:b/>
                <w:bCs/>
                <w:sz w:val="26"/>
                <w:szCs w:val="26"/>
              </w:rPr>
            </w:pPr>
            <w:r>
              <w:rPr>
                <w:b/>
                <w:bCs/>
                <w:sz w:val="26"/>
                <w:szCs w:val="26"/>
              </w:rPr>
              <w:t>ỦY BAN NHÂN DÂN</w:t>
            </w:r>
          </w:p>
          <w:p w14:paraId="48AA2493" w14:textId="77777777" w:rsidR="0001360F" w:rsidRPr="00BF5258" w:rsidRDefault="00E3233A" w:rsidP="00D033F7">
            <w:pPr>
              <w:ind w:firstLine="0"/>
              <w:jc w:val="center"/>
            </w:pPr>
            <w:r>
              <w:rPr>
                <w:b/>
                <w:bCs/>
                <w:noProof/>
                <w:sz w:val="26"/>
                <w:szCs w:val="26"/>
              </w:rPr>
              <mc:AlternateContent>
                <mc:Choice Requires="wps">
                  <w:drawing>
                    <wp:anchor distT="0" distB="0" distL="114300" distR="114300" simplePos="0" relativeHeight="251661312" behindDoc="0" locked="0" layoutInCell="1" allowOverlap="1" wp14:anchorId="38BEC004" wp14:editId="08D937CB">
                      <wp:simplePos x="0" y="0"/>
                      <wp:positionH relativeFrom="column">
                        <wp:posOffset>513715</wp:posOffset>
                      </wp:positionH>
                      <wp:positionV relativeFrom="paragraph">
                        <wp:posOffset>226695</wp:posOffset>
                      </wp:positionV>
                      <wp:extent cx="723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2527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45pt,17.85pt" to="97.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" strokecolor="black [3200]" strokeweight=".5pt">
                      <v:stroke joinstyle="miter"/>
                    </v:line>
                  </w:pict>
                </mc:Fallback>
              </mc:AlternateContent>
            </w:r>
            <w:r w:rsidR="0001360F">
              <w:rPr>
                <w:b/>
                <w:bCs/>
                <w:sz w:val="26"/>
                <w:szCs w:val="26"/>
              </w:rPr>
              <w:t>PHƯỜNG HOÀNH SƠN</w:t>
            </w:r>
          </w:p>
        </w:tc>
        <w:tc>
          <w:tcPr>
            <w:tcW w:w="6345" w:type="dxa"/>
          </w:tcPr>
          <w:p w14:paraId="4249EAC0" w14:textId="77777777" w:rsidR="002C6C32" w:rsidRPr="00BF5258" w:rsidRDefault="00B577FE" w:rsidP="00D033F7">
            <w:pPr>
              <w:ind w:firstLine="0"/>
              <w:jc w:val="center"/>
              <w:rPr>
                <w:b/>
                <w:bCs/>
                <w:sz w:val="26"/>
                <w:szCs w:val="26"/>
              </w:rPr>
            </w:pPr>
            <w:r w:rsidRPr="00BF5258">
              <w:rPr>
                <w:b/>
                <w:bCs/>
                <w:sz w:val="26"/>
                <w:szCs w:val="26"/>
              </w:rPr>
              <w:t>CỘNG HÒA XÃ HỘI CHỦ NGHĨA VIỆT NAM</w:t>
            </w:r>
          </w:p>
          <w:p w14:paraId="28BFAF4D" w14:textId="77777777" w:rsidR="002C6C32" w:rsidRPr="00BF5258" w:rsidRDefault="00B577FE" w:rsidP="00D033F7">
            <w:pPr>
              <w:ind w:firstLine="0"/>
              <w:jc w:val="center"/>
              <w:rPr>
                <w:i/>
                <w:iCs/>
              </w:rPr>
            </w:pPr>
            <w:r w:rsidRPr="00BF5258">
              <w:rPr>
                <w:b/>
                <w:bCs/>
                <w:noProof/>
                <w:sz w:val="26"/>
                <w:szCs w:val="26"/>
              </w:rPr>
              <mc:AlternateContent>
                <mc:Choice Requires="wps">
                  <w:drawing>
                    <wp:anchor distT="0" distB="0" distL="114300" distR="114300" simplePos="0" relativeHeight="251654144" behindDoc="0" locked="0" layoutInCell="1" allowOverlap="1" wp14:anchorId="103E0E29" wp14:editId="37B20333">
                      <wp:simplePos x="0" y="0"/>
                      <wp:positionH relativeFrom="column">
                        <wp:posOffset>821690</wp:posOffset>
                      </wp:positionH>
                      <wp:positionV relativeFrom="paragraph">
                        <wp:posOffset>226097</wp:posOffset>
                      </wp:positionV>
                      <wp:extent cx="21596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59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C8A3A2" id="Straight Connector 2"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7pt,17.8pt" to="234.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" strokecolor="black [3200]" strokeweight=".5pt">
                      <v:stroke joinstyle="miter"/>
                    </v:line>
                  </w:pict>
                </mc:Fallback>
              </mc:AlternateContent>
            </w:r>
            <w:r w:rsidRPr="00BF5258">
              <w:rPr>
                <w:b/>
                <w:bCs/>
              </w:rPr>
              <w:t>Độc lập - Tự do - Hạnh phúc</w:t>
            </w:r>
          </w:p>
        </w:tc>
      </w:tr>
      <w:tr w:rsidR="00AB5584" w:rsidRPr="00BF5258" w14:paraId="6224F080" w14:textId="77777777" w:rsidTr="002026D8">
        <w:tc>
          <w:tcPr>
            <w:tcW w:w="3119" w:type="dxa"/>
          </w:tcPr>
          <w:p w14:paraId="2595996D" w14:textId="68399EF8" w:rsidR="002C6C32" w:rsidRPr="00BF5258" w:rsidRDefault="00B577FE" w:rsidP="0017406D">
            <w:pPr>
              <w:spacing w:before="120"/>
              <w:ind w:firstLine="0"/>
              <w:jc w:val="center"/>
              <w:rPr>
                <w:b/>
                <w:bCs/>
                <w:sz w:val="26"/>
                <w:szCs w:val="26"/>
              </w:rPr>
            </w:pPr>
            <w:r w:rsidRPr="00BF5258">
              <w:rPr>
                <w:sz w:val="26"/>
                <w:szCs w:val="26"/>
              </w:rPr>
              <w:t>Số:</w:t>
            </w:r>
            <w:r w:rsidR="001015C9">
              <w:rPr>
                <w:sz w:val="26"/>
                <w:szCs w:val="26"/>
              </w:rPr>
              <w:t xml:space="preserve"> </w:t>
            </w:r>
            <w:r w:rsidR="0017406D">
              <w:rPr>
                <w:sz w:val="26"/>
                <w:szCs w:val="26"/>
              </w:rPr>
              <w:t xml:space="preserve">    </w:t>
            </w:r>
            <w:r w:rsidRPr="00BF5258">
              <w:rPr>
                <w:sz w:val="26"/>
                <w:szCs w:val="26"/>
              </w:rPr>
              <w:t>/BC-UBND</w:t>
            </w:r>
          </w:p>
        </w:tc>
        <w:tc>
          <w:tcPr>
            <w:tcW w:w="6345" w:type="dxa"/>
          </w:tcPr>
          <w:p w14:paraId="772BB0A7" w14:textId="74A7078A" w:rsidR="002C6C32" w:rsidRPr="00BF5258" w:rsidRDefault="0001360F" w:rsidP="00710E0D">
            <w:pPr>
              <w:spacing w:before="120"/>
              <w:ind w:firstLine="0"/>
              <w:jc w:val="center"/>
              <w:rPr>
                <w:b/>
                <w:bCs/>
                <w:sz w:val="26"/>
                <w:szCs w:val="26"/>
              </w:rPr>
            </w:pPr>
            <w:r>
              <w:rPr>
                <w:i/>
                <w:iCs/>
              </w:rPr>
              <w:t>Hoành Sơn</w:t>
            </w:r>
            <w:r w:rsidR="00B577FE" w:rsidRPr="00BF5258">
              <w:rPr>
                <w:i/>
                <w:iCs/>
              </w:rPr>
              <w:t xml:space="preserve">, ngày </w:t>
            </w:r>
            <w:r w:rsidR="00710E0D">
              <w:rPr>
                <w:i/>
                <w:iCs/>
              </w:rPr>
              <w:t xml:space="preserve">  </w:t>
            </w:r>
            <w:r w:rsidR="00B577FE" w:rsidRPr="00BF5258">
              <w:rPr>
                <w:i/>
                <w:iCs/>
              </w:rPr>
              <w:t xml:space="preserve"> tháng 1</w:t>
            </w:r>
            <w:r>
              <w:rPr>
                <w:i/>
                <w:iCs/>
              </w:rPr>
              <w:t>2</w:t>
            </w:r>
            <w:r w:rsidR="00B577FE" w:rsidRPr="00BF5258">
              <w:rPr>
                <w:i/>
                <w:iCs/>
              </w:rPr>
              <w:t xml:space="preserve"> năm 202</w:t>
            </w:r>
            <w:r>
              <w:rPr>
                <w:i/>
                <w:iCs/>
              </w:rPr>
              <w:t>5</w:t>
            </w:r>
          </w:p>
        </w:tc>
      </w:tr>
    </w:tbl>
    <w:p w14:paraId="3E2B45D4" w14:textId="77777777" w:rsidR="002C6C32" w:rsidRPr="00BF5258" w:rsidRDefault="002C6C32" w:rsidP="00D033F7">
      <w:pPr>
        <w:spacing w:after="0"/>
        <w:ind w:firstLine="0"/>
        <w:jc w:val="center"/>
        <w:rPr>
          <w:b/>
          <w:bCs/>
          <w:sz w:val="24"/>
          <w:szCs w:val="12"/>
        </w:rPr>
      </w:pPr>
    </w:p>
    <w:p w14:paraId="1D229C00" w14:textId="77777777" w:rsidR="002C6C32" w:rsidRPr="00BF5258" w:rsidRDefault="00B577FE" w:rsidP="00D033F7">
      <w:pPr>
        <w:spacing w:after="0"/>
        <w:ind w:firstLine="0"/>
        <w:jc w:val="center"/>
        <w:rPr>
          <w:b/>
          <w:bCs/>
        </w:rPr>
      </w:pPr>
      <w:r w:rsidRPr="00BF5258">
        <w:rPr>
          <w:b/>
          <w:bCs/>
        </w:rPr>
        <w:t>BÁO CÁO</w:t>
      </w:r>
    </w:p>
    <w:p w14:paraId="53C77880" w14:textId="7074ABF0" w:rsidR="002C6C32" w:rsidRPr="00BF5258" w:rsidRDefault="0017406D" w:rsidP="00D033F7">
      <w:pPr>
        <w:spacing w:after="0"/>
        <w:ind w:firstLine="0"/>
        <w:jc w:val="center"/>
        <w:rPr>
          <w:b/>
          <w:bCs/>
        </w:rPr>
      </w:pPr>
      <w:r>
        <w:rPr>
          <w:b/>
          <w:bCs/>
        </w:rPr>
        <w:t>Hoạt động</w:t>
      </w:r>
      <w:r w:rsidR="00B577FE" w:rsidRPr="00BF5258">
        <w:rPr>
          <w:b/>
          <w:bCs/>
        </w:rPr>
        <w:t xml:space="preserve"> điều hành của UBND </w:t>
      </w:r>
      <w:r w:rsidR="0001360F">
        <w:rPr>
          <w:b/>
          <w:bCs/>
        </w:rPr>
        <w:t>phường</w:t>
      </w:r>
      <w:r w:rsidR="00B577FE" w:rsidRPr="00BF5258">
        <w:rPr>
          <w:b/>
          <w:bCs/>
        </w:rPr>
        <w:t xml:space="preserve"> năm 202</w:t>
      </w:r>
      <w:r w:rsidR="0001360F">
        <w:rPr>
          <w:b/>
          <w:bCs/>
        </w:rPr>
        <w:t>5</w:t>
      </w:r>
      <w:r w:rsidR="00B577FE" w:rsidRPr="00BF5258">
        <w:rPr>
          <w:b/>
          <w:bCs/>
        </w:rPr>
        <w:t xml:space="preserve">; </w:t>
      </w:r>
    </w:p>
    <w:p w14:paraId="2666B1CD" w14:textId="77777777" w:rsidR="002C6C32" w:rsidRPr="00BF5258" w:rsidRDefault="00B577FE" w:rsidP="00D033F7">
      <w:pPr>
        <w:spacing w:after="0"/>
        <w:ind w:firstLine="0"/>
        <w:jc w:val="center"/>
        <w:rPr>
          <w:b/>
          <w:bCs/>
        </w:rPr>
      </w:pPr>
      <w:r w:rsidRPr="00BF5258">
        <w:rPr>
          <w:b/>
          <w:bCs/>
        </w:rPr>
        <w:t>phương hướng, nhiệm vụ năm 202</w:t>
      </w:r>
      <w:r w:rsidR="002C3B80">
        <w:rPr>
          <w:b/>
          <w:bCs/>
        </w:rPr>
        <w:t>6</w:t>
      </w:r>
    </w:p>
    <w:p w14:paraId="72C80CB4" w14:textId="77777777" w:rsidR="002C6C32" w:rsidRPr="00C3560B" w:rsidRDefault="00B577FE" w:rsidP="00D033F7">
      <w:pPr>
        <w:spacing w:before="60" w:after="0"/>
        <w:rPr>
          <w:sz w:val="30"/>
        </w:rPr>
      </w:pPr>
      <w:r w:rsidRPr="00BF5258">
        <w:rPr>
          <w:b/>
          <w:bCs/>
          <w:noProof/>
          <w:sz w:val="26"/>
          <w:szCs w:val="26"/>
        </w:rPr>
        <mc:AlternateContent>
          <mc:Choice Requires="wps">
            <w:drawing>
              <wp:anchor distT="0" distB="0" distL="114300" distR="114300" simplePos="0" relativeHeight="251660288" behindDoc="0" locked="0" layoutInCell="1" allowOverlap="1" wp14:anchorId="4331A03B" wp14:editId="5EDC56C4">
                <wp:simplePos x="0" y="0"/>
                <wp:positionH relativeFrom="margin">
                  <wp:align>center</wp:align>
                </wp:positionH>
                <wp:positionV relativeFrom="paragraph">
                  <wp:posOffset>5715</wp:posOffset>
                </wp:positionV>
                <wp:extent cx="1440000"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5pt" to="113.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" strokecolor="black [3200]" strokeweight=".5pt">
                <v:stroke joinstyle="miter"/>
                <w10:wrap anchorx="margin"/>
              </v:line>
            </w:pict>
          </mc:Fallback>
        </mc:AlternateContent>
      </w:r>
      <w:r w:rsidRPr="00BF5258">
        <w:tab/>
      </w:r>
      <w:r w:rsidRPr="00BF5258">
        <w:tab/>
      </w:r>
    </w:p>
    <w:p w14:paraId="7F9C548A" w14:textId="591BBA19" w:rsidR="002C6C32" w:rsidRPr="00E3233A" w:rsidRDefault="00B577FE" w:rsidP="00D033F7">
      <w:pPr>
        <w:spacing w:before="60" w:after="60" w:line="360" w:lineRule="exact"/>
        <w:jc w:val="both"/>
        <w:rPr>
          <w:rFonts w:cs="Times New Roman"/>
          <w:spacing w:val="-4"/>
        </w:rPr>
      </w:pPr>
      <w:r w:rsidRPr="00BF5258">
        <w:rPr>
          <w:spacing w:val="-4"/>
        </w:rPr>
        <w:t xml:space="preserve">Ủy ban nhân dân </w:t>
      </w:r>
      <w:r w:rsidR="0045348C">
        <w:rPr>
          <w:spacing w:val="-4"/>
        </w:rPr>
        <w:t>phường</w:t>
      </w:r>
      <w:r w:rsidRPr="00BF5258">
        <w:rPr>
          <w:spacing w:val="-4"/>
        </w:rPr>
        <w:t xml:space="preserve"> </w:t>
      </w:r>
      <w:r w:rsidR="00E3233A">
        <w:rPr>
          <w:spacing w:val="-4"/>
        </w:rPr>
        <w:t>báo cáo</w:t>
      </w:r>
      <w:r w:rsidR="003F3095">
        <w:rPr>
          <w:spacing w:val="-4"/>
        </w:rPr>
        <w:t xml:space="preserve"> </w:t>
      </w:r>
      <w:r w:rsidR="00B960C5">
        <w:rPr>
          <w:spacing w:val="-4"/>
        </w:rPr>
        <w:t xml:space="preserve">kết quả hoạt đọng </w:t>
      </w:r>
      <w:r w:rsidRPr="00BF5258">
        <w:rPr>
          <w:spacing w:val="-4"/>
        </w:rPr>
        <w:t>điều hành, tổ chức triển khai thực hiện nhiệm vụ năm 202</w:t>
      </w:r>
      <w:r w:rsidR="007F75DD">
        <w:rPr>
          <w:spacing w:val="-4"/>
        </w:rPr>
        <w:t>5</w:t>
      </w:r>
      <w:r w:rsidRPr="00BF5258">
        <w:rPr>
          <w:spacing w:val="-4"/>
        </w:rPr>
        <w:t xml:space="preserve"> và một số yêu cầu trọng tâm trong</w:t>
      </w:r>
      <w:r w:rsidR="00E3233A">
        <w:rPr>
          <w:spacing w:val="-4"/>
        </w:rPr>
        <w:t xml:space="preserve"> công tác</w:t>
      </w:r>
      <w:r w:rsidRPr="00BF5258">
        <w:rPr>
          <w:spacing w:val="-4"/>
        </w:rPr>
        <w:t xml:space="preserve"> chỉ đạo</w:t>
      </w:r>
      <w:r w:rsidR="00E3233A">
        <w:rPr>
          <w:spacing w:val="-4"/>
        </w:rPr>
        <w:t>,</w:t>
      </w:r>
      <w:r w:rsidRPr="00BF5258">
        <w:rPr>
          <w:spacing w:val="-4"/>
        </w:rPr>
        <w:t xml:space="preserve"> điều hành thực hiện nhiệm vụ năm 202</w:t>
      </w:r>
      <w:r w:rsidR="007F75DD">
        <w:rPr>
          <w:spacing w:val="-4"/>
        </w:rPr>
        <w:t>6</w:t>
      </w:r>
      <w:r w:rsidRPr="00BF5258">
        <w:rPr>
          <w:spacing w:val="-4"/>
        </w:rPr>
        <w:t xml:space="preserve"> với các nội dung chủ yếu sau đây:</w:t>
      </w:r>
    </w:p>
    <w:p w14:paraId="2B643BC7" w14:textId="77777777" w:rsidR="002C6C32" w:rsidRPr="00BF5258" w:rsidRDefault="00B577FE" w:rsidP="00D033F7">
      <w:pPr>
        <w:spacing w:before="60" w:after="60" w:line="360" w:lineRule="exact"/>
        <w:ind w:firstLine="0"/>
        <w:jc w:val="center"/>
        <w:rPr>
          <w:rFonts w:cs="Times New Roman"/>
          <w:b/>
          <w:bCs/>
        </w:rPr>
      </w:pPr>
      <w:r w:rsidRPr="00BF5258">
        <w:rPr>
          <w:rFonts w:cs="Times New Roman"/>
          <w:b/>
          <w:bCs/>
        </w:rPr>
        <w:t>Phần thứ nhất</w:t>
      </w:r>
    </w:p>
    <w:p w14:paraId="3F560EB2" w14:textId="77777777" w:rsidR="002C6C32" w:rsidRPr="00E3233A" w:rsidRDefault="00B577FE" w:rsidP="001015C9">
      <w:pPr>
        <w:spacing w:before="120" w:after="0" w:line="360" w:lineRule="exact"/>
        <w:ind w:firstLine="0"/>
        <w:jc w:val="center"/>
        <w:rPr>
          <w:rFonts w:cs="Times New Roman"/>
          <w:b/>
          <w:bCs/>
        </w:rPr>
      </w:pPr>
      <w:r w:rsidRPr="00D06485">
        <w:rPr>
          <w:rFonts w:cs="Times New Roman"/>
          <w:b/>
          <w:bCs/>
        </w:rPr>
        <w:t>CÔNG TÁC CHỈ ĐẠO, ĐIỀU HÀNH NĂM 202</w:t>
      </w:r>
      <w:r w:rsidR="00D06485" w:rsidRPr="00D06485">
        <w:rPr>
          <w:rFonts w:cs="Times New Roman"/>
          <w:b/>
          <w:bCs/>
        </w:rPr>
        <w:t>5</w:t>
      </w:r>
    </w:p>
    <w:p w14:paraId="637E8E7D" w14:textId="77777777" w:rsidR="002C6C32" w:rsidRPr="002C3B80" w:rsidRDefault="00B577FE" w:rsidP="001015C9">
      <w:pPr>
        <w:spacing w:after="240" w:line="360" w:lineRule="exact"/>
        <w:jc w:val="both"/>
        <w:rPr>
          <w:rFonts w:cs="Times New Roman"/>
          <w:b/>
          <w:bCs/>
        </w:rPr>
      </w:pPr>
      <w:r w:rsidRPr="002C3B80">
        <w:rPr>
          <w:rFonts w:cs="Times New Roman"/>
          <w:b/>
          <w:bCs/>
        </w:rPr>
        <w:t>I. CHỈ ĐẠO ĐIỀU HÀNH PHÁT TRIỂN KINH TẾ - XÃ HỘI</w:t>
      </w:r>
    </w:p>
    <w:p w14:paraId="092D4AB9" w14:textId="77777777" w:rsidR="005D520E" w:rsidRDefault="005D520E" w:rsidP="00D033F7">
      <w:pPr>
        <w:spacing w:before="120" w:line="340" w:lineRule="exact"/>
        <w:ind w:firstLine="709"/>
        <w:jc w:val="both"/>
      </w:pPr>
      <w:r>
        <w:t xml:space="preserve">Năm 2025 là năm có ý nghĩa đặc biệt quan trọng, năm cuối thực hiện kế hoạch phát triển kinh tế - xã hội 5 năm 2021 - 2025. Cuộc cách mạng về tinh gọn tổ chức bộ máy, hệ thống chính trị nước ta từ Trung ương đến cấp xã giảm được nhiều đầu mối, bảo đảm tinh gọn. Việc sáp nhập cấp tỉnh, cấp xã, không tổ chức cấp huyện được thực hiện khẩn trương trong bối cảnh cả nước đang chuẩn bị tiến hành Đại hội Đảng bộ các cấp tiến tới Đại hội lần thứ XIV của Đảng. </w:t>
      </w:r>
    </w:p>
    <w:p w14:paraId="2998519B" w14:textId="77777777" w:rsidR="005D520E" w:rsidRPr="001015C9" w:rsidRDefault="005D520E" w:rsidP="00D033F7">
      <w:pPr>
        <w:spacing w:before="120" w:line="340" w:lineRule="exact"/>
        <w:ind w:firstLine="709"/>
        <w:jc w:val="both"/>
        <w:rPr>
          <w:spacing w:val="-4"/>
        </w:rPr>
      </w:pPr>
      <w:r w:rsidRPr="001015C9">
        <w:rPr>
          <w:spacing w:val="-4"/>
        </w:rPr>
        <w:t>Thực hiện Nghị quyết số 1665/NQ-UBTVQH15 ngày 16/6/2025 của Ủy ban Thường vụ Quốc hội về việc sắp xếp các đơn vị hành chính cấp xã của tỉnh Hà Tĩnh năm 2025, Phường Hoành Sơn được thành lập trên cơ sở sắp xếp toàn bộ diện tích tự nhiên, quy mô dân số của các phường Kỳ Nam, Kỳ Phương, Kỳ Liên và phần quy mô dân số còn lại của xã Kỳ Lợi sau khi sắp xếp; có diện tích tự nhiên 70,48 km2, quy mô dân số 21.004 người, cơ cấu kinh tế theo hướng chú trọng phát triển ngành công nghiệp, thương mại dịch vụ, nâng cao giá trị sản xuất ngành nông nghiệp.</w:t>
      </w:r>
    </w:p>
    <w:p w14:paraId="537F7C34" w14:textId="77777777" w:rsidR="005D520E" w:rsidRDefault="005D520E" w:rsidP="00D033F7">
      <w:pPr>
        <w:spacing w:before="120" w:line="340" w:lineRule="exact"/>
        <w:ind w:firstLine="709"/>
        <w:jc w:val="both"/>
      </w:pPr>
      <w:r>
        <w:t xml:space="preserve">Trong bối cảnh đó, tình hình thế giới tiếp tục có nhiều biến động phức tạp khó lường, thời cơ thách thức đan xen, tình hình kinh tế trong nước còn những khó khăn, thiên tai, bão lũ, dịch bệnh diễn ra liên tiếp đặc biệt là cơn bão số 5, số 10 và các đợt mưa lớn dài ngày đã gây thiệt hại lớn đến kinh tế - xã hội, sản xuất kinh doanh trên địa bàn. </w:t>
      </w:r>
      <w:r w:rsidR="00870103">
        <w:t xml:space="preserve">Tập thể </w:t>
      </w:r>
      <w:r w:rsidRPr="005D520E">
        <w:t xml:space="preserve">UBND phường tập trung </w:t>
      </w:r>
      <w:r w:rsidR="00870103">
        <w:t xml:space="preserve">cao, </w:t>
      </w:r>
      <w:r w:rsidRPr="005D520E">
        <w:t>bám sát chỉ đạo điều hành của UBND tỉnh, Chương trình hành động, Chương trình công tác trọng tâm của Ban Chấp hành, Ban Thường vụ Đảng ủy, Nghị quyết của HĐND phường; ban hành Chương trình hành động và Quyết định về Khung kế hoạch triển khai nhiệm vụ phát triển kinh tế - xã hội năm 2025, tạo khung định hướng để các phòng, ban, đơn vị xây dựng kế hoạch và tổ chức thực hiện; ban hành kịp thời nhiều văn bản phục vụ công tác chỉ đạo điều hành và tổ chức thực hiện đồng bộ nhiệm vụ trên các lĩnh vực.</w:t>
      </w:r>
      <w:r w:rsidR="00870103">
        <w:t xml:space="preserve"> T</w:t>
      </w:r>
      <w:r>
        <w:t xml:space="preserve">ập trung cải cách hành chính, hỗ trợ người dân và doanh nghiệp trong sản xuất kinh doanh; chú trọng xử lý các vụ việc tồn đọng; </w:t>
      </w:r>
      <w:r>
        <w:lastRenderedPageBreak/>
        <w:t>phòng chống và khắc phục thiệt hại thiên tai, kiểm soát dịch bệnh, quan tâm phát triển văn hóa - xã hội, chăm lo đời sống Nhân dân, bảo đảm an ninh chính trị, trật tự an toàn xã hội. Tình hình kinh tế xã hội năm 2025 mặc dù còn nhiều khó khăn nhưng vẫn đạt được những kết quả khả quan, cơ bản hoàn thành các chỉ tiêu nhiệm vụ.</w:t>
      </w:r>
    </w:p>
    <w:p w14:paraId="5CCCA903" w14:textId="77777777" w:rsidR="002C6C32" w:rsidRPr="00BF5258" w:rsidRDefault="00B577FE" w:rsidP="00D033F7">
      <w:pPr>
        <w:spacing w:before="120" w:line="340" w:lineRule="exact"/>
        <w:ind w:firstLine="709"/>
        <w:jc w:val="both"/>
        <w:rPr>
          <w:rFonts w:cs="Times New Roman"/>
        </w:rPr>
      </w:pPr>
      <w:r w:rsidRPr="00BF5258">
        <w:rPr>
          <w:rFonts w:cs="Times New Roman"/>
        </w:rPr>
        <w:t>Một số nội dung trọng tâm và kết quả chủ yếu trong chỉ đạo, điều hành trên các lĩnh vực như sau:</w:t>
      </w:r>
    </w:p>
    <w:p w14:paraId="327CB4ED" w14:textId="77777777" w:rsidR="002C6C32" w:rsidRPr="00BF5258" w:rsidRDefault="00B577FE" w:rsidP="00D033F7">
      <w:pPr>
        <w:spacing w:before="120" w:line="340" w:lineRule="exact"/>
        <w:jc w:val="both"/>
        <w:rPr>
          <w:rFonts w:cs="Times New Roman"/>
          <w:b/>
          <w:iCs/>
        </w:rPr>
      </w:pPr>
      <w:r w:rsidRPr="00BF5258">
        <w:rPr>
          <w:rFonts w:cs="Times New Roman"/>
          <w:b/>
          <w:iCs/>
        </w:rPr>
        <w:t>1. Thực hiện đồng bộ các nhiệm vụ, giải pháp phát triển kinh tế</w:t>
      </w:r>
    </w:p>
    <w:p w14:paraId="7535C3F5" w14:textId="77777777" w:rsidR="00064F91" w:rsidRDefault="00064F91"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color w:val="000000"/>
        </w:rPr>
      </w:pPr>
      <w:r w:rsidRPr="004E101D">
        <w:rPr>
          <w:color w:val="000000"/>
        </w:rPr>
        <w:t xml:space="preserve">Năm 2025, thực hiện Nghị quyết của Hội đồng </w:t>
      </w:r>
      <w:r>
        <w:rPr>
          <w:color w:val="000000"/>
        </w:rPr>
        <w:t>Nhân dân</w:t>
      </w:r>
      <w:r w:rsidRPr="004E101D">
        <w:rPr>
          <w:color w:val="000000"/>
        </w:rPr>
        <w:t xml:space="preserve"> phường đề ra 17 chỉ tiêu kinh tế - xã hội chủ yếu, trong đó có 1</w:t>
      </w:r>
      <w:r>
        <w:rPr>
          <w:color w:val="000000"/>
        </w:rPr>
        <w:t>3</w:t>
      </w:r>
      <w:r w:rsidRPr="004E101D">
        <w:rPr>
          <w:color w:val="000000"/>
        </w:rPr>
        <w:t>/17 chỉ tiêu đạt kế hoạch; có 0</w:t>
      </w:r>
      <w:r>
        <w:rPr>
          <w:color w:val="000000"/>
        </w:rPr>
        <w:t>3</w:t>
      </w:r>
      <w:r w:rsidRPr="004E101D">
        <w:rPr>
          <w:color w:val="000000"/>
        </w:rPr>
        <w:t xml:space="preserve"> tiêu chí không đạt, gồm: (1)</w:t>
      </w:r>
      <w:r>
        <w:rPr>
          <w:color w:val="000000"/>
        </w:rPr>
        <w:t xml:space="preserve"> </w:t>
      </w:r>
      <w:r w:rsidRPr="004E101D">
        <w:rPr>
          <w:color w:val="000000"/>
        </w:rPr>
        <w:t>Tốc độ tăng trưởng giá trị sản phẩm trên địa bàn, (2) thu nhập bình quân đầu người, (3) tỷ lệ trường mầm non, tiểu học, trung học cơ sở đạt chuẩn mức độ</w:t>
      </w:r>
      <w:r>
        <w:rPr>
          <w:color w:val="000000"/>
        </w:rPr>
        <w:t xml:space="preserve"> II 100%, (4) tỷ lệ tổ dân phố văn hoá đạt 100%</w:t>
      </w:r>
      <w:r w:rsidRPr="004E101D">
        <w:rPr>
          <w:color w:val="000000"/>
        </w:rPr>
        <w:t xml:space="preserve"> </w:t>
      </w:r>
      <w:r w:rsidRPr="00D61D1B">
        <w:rPr>
          <w:i/>
          <w:color w:val="000000"/>
        </w:rPr>
        <w:t>(có phụ lục chi tiết kèm theo).</w:t>
      </w:r>
    </w:p>
    <w:p w14:paraId="55AF8E4B" w14:textId="77777777" w:rsidR="00D57F54" w:rsidRDefault="00CD5A83" w:rsidP="00D57F54">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i/>
          <w:color w:val="000000"/>
        </w:rPr>
      </w:pPr>
      <w:r>
        <w:rPr>
          <w:i/>
          <w:color w:val="000000"/>
        </w:rPr>
        <w:tab/>
      </w:r>
      <w:r w:rsidR="00F97D20" w:rsidRPr="00705825">
        <w:rPr>
          <w:i/>
          <w:color w:val="000000"/>
        </w:rPr>
        <w:t>* Lĩnh vực Kinh tế</w:t>
      </w:r>
    </w:p>
    <w:p w14:paraId="3FED644F" w14:textId="3F9A99F7" w:rsidR="00D57F54" w:rsidRDefault="00D57F54" w:rsidP="00D57F54">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spacing w:val="2"/>
          <w:lang w:val="pt-BR"/>
        </w:rPr>
      </w:pPr>
      <w:r>
        <w:rPr>
          <w:i/>
          <w:color w:val="000000"/>
        </w:rPr>
        <w:tab/>
      </w:r>
      <w:r w:rsidR="00F97D20" w:rsidRPr="00643C88">
        <w:rPr>
          <w:i/>
          <w:color w:val="000000"/>
        </w:rPr>
        <w:t xml:space="preserve">- </w:t>
      </w:r>
      <w:r w:rsidR="00F97D20">
        <w:rPr>
          <w:i/>
          <w:color w:val="000000"/>
        </w:rPr>
        <w:t>Tập trung chỉ đạo công tác phát triển kinh tế</w:t>
      </w:r>
      <w:r w:rsidR="00F97D20" w:rsidRPr="00643C88">
        <w:rPr>
          <w:i/>
          <w:color w:val="000000"/>
        </w:rPr>
        <w:t xml:space="preserve"> tăng trưởng đúng hướng, </w:t>
      </w:r>
      <w:r w:rsidR="00F97D20">
        <w:rPr>
          <w:i/>
          <w:color w:val="000000"/>
        </w:rPr>
        <w:t xml:space="preserve">việc </w:t>
      </w:r>
      <w:r w:rsidR="00F97D20" w:rsidRPr="00643C88">
        <w:rPr>
          <w:i/>
          <w:color w:val="000000"/>
        </w:rPr>
        <w:t xml:space="preserve">thu hút đầu tư được </w:t>
      </w:r>
      <w:r w:rsidR="00F97D20">
        <w:rPr>
          <w:i/>
          <w:color w:val="000000"/>
        </w:rPr>
        <w:t xml:space="preserve">tăng cường: </w:t>
      </w:r>
      <w:r w:rsidR="00F97D20" w:rsidRPr="00BC1AB4">
        <w:rPr>
          <w:rFonts w:eastAsia="Arial"/>
          <w:iCs/>
          <w:color w:val="000000"/>
          <w:spacing w:val="2"/>
        </w:rPr>
        <w:t>T</w:t>
      </w:r>
      <w:r w:rsidR="00F97D20" w:rsidRPr="00BC1AB4">
        <w:rPr>
          <w:rFonts w:eastAsia="Arial"/>
          <w:iCs/>
          <w:color w:val="000000"/>
          <w:spacing w:val="2"/>
          <w:lang w:val="nl-NL"/>
        </w:rPr>
        <w:t>ốc độ tăng tổng giá trị sản phẩm</w:t>
      </w:r>
      <w:r w:rsidR="00F97D20" w:rsidRPr="00BC1AB4">
        <w:rPr>
          <w:rFonts w:eastAsia="Arial"/>
          <w:bCs/>
          <w:color w:val="000000"/>
          <w:spacing w:val="2"/>
          <w:lang w:val="nl-NL"/>
        </w:rPr>
        <w:t xml:space="preserve"> 10,75%/13.82% đạt 77.7% so với kế hoạch; </w:t>
      </w:r>
      <w:r w:rsidR="00F97D20" w:rsidRPr="00BC1AB4">
        <w:rPr>
          <w:iCs/>
          <w:color w:val="000000"/>
          <w:spacing w:val="2"/>
          <w:lang w:val="pt-BR"/>
        </w:rPr>
        <w:t>Cơ cấu kinh tế chuyển dịch đúng hướng</w:t>
      </w:r>
      <w:r w:rsidR="00F97D20" w:rsidRPr="00BC1AB4">
        <w:rPr>
          <w:bCs/>
          <w:color w:val="000000"/>
          <w:spacing w:val="2"/>
          <w:lang w:val="pt-BR"/>
        </w:rPr>
        <w:t xml:space="preserve">, </w:t>
      </w:r>
      <w:r w:rsidR="00F97D20" w:rsidRPr="00643C88">
        <w:rPr>
          <w:bCs/>
          <w:color w:val="000000"/>
          <w:spacing w:val="2"/>
          <w:lang w:val="pt-BR"/>
        </w:rPr>
        <w:t>giảm tỷ trọng ngành nông nghiệp, tăng tỷ trọng công nghiệp - xây dựng và thương mại - dịch vụ, công nghiệp - xây dựng chiếm 59,21%; thương mại - dịch vụ chiếm 38,89%; nông</w:t>
      </w:r>
      <w:r w:rsidR="00F97D20">
        <w:rPr>
          <w:bCs/>
          <w:color w:val="000000"/>
          <w:spacing w:val="2"/>
          <w:lang w:val="pt-BR"/>
        </w:rPr>
        <w:t xml:space="preserve"> - lâm - ngư nghiệp chiếm 1,90%</w:t>
      </w:r>
      <w:r w:rsidR="00F97D20" w:rsidRPr="00BC1AB4">
        <w:rPr>
          <w:bCs/>
          <w:color w:val="000000"/>
          <w:spacing w:val="2"/>
          <w:lang w:val="pt-BR"/>
        </w:rPr>
        <w:t>.</w:t>
      </w:r>
      <w:r w:rsidR="00F97D20" w:rsidRPr="00BC1AB4">
        <w:rPr>
          <w:rFonts w:eastAsia="Arial"/>
          <w:bCs/>
          <w:color w:val="000000"/>
          <w:spacing w:val="2"/>
          <w:lang w:val="nl-NL"/>
        </w:rPr>
        <w:t xml:space="preserve"> </w:t>
      </w:r>
      <w:r w:rsidR="00F97D20" w:rsidRPr="00BC1AB4">
        <w:rPr>
          <w:iCs/>
          <w:color w:val="000000"/>
          <w:spacing w:val="2"/>
          <w:lang w:val="pt-BR"/>
        </w:rPr>
        <w:t>Tổng giá trị sản phẩm ngành theo giá hiện hành</w:t>
      </w:r>
      <w:r w:rsidR="00F97D20" w:rsidRPr="00BC1AB4">
        <w:rPr>
          <w:bCs/>
          <w:color w:val="000000"/>
          <w:spacing w:val="2"/>
          <w:lang w:val="pt-BR"/>
        </w:rPr>
        <w:t xml:space="preserve"> năm </w:t>
      </w:r>
      <w:r w:rsidR="00F97D20" w:rsidRPr="00643C88">
        <w:rPr>
          <w:bCs/>
          <w:color w:val="000000"/>
          <w:spacing w:val="2"/>
          <w:lang w:val="pt-BR"/>
        </w:rPr>
        <w:t>2025 ước đạt 5.769 tỷ đồng/5.628 tỷ đồng; các ngành nghề phát triển khá như kinh doanh vật liệu xây dựn</w:t>
      </w:r>
      <w:r w:rsidR="00F97D20">
        <w:rPr>
          <w:bCs/>
          <w:color w:val="000000"/>
          <w:spacing w:val="2"/>
          <w:lang w:val="pt-BR"/>
        </w:rPr>
        <w:t>g, vận tải, nhà hàng, khách sạn</w:t>
      </w:r>
      <w:r w:rsidR="00F97D20" w:rsidRPr="00BC1AB4">
        <w:rPr>
          <w:color w:val="000000"/>
          <w:spacing w:val="2"/>
          <w:lang w:val="pt-BR"/>
        </w:rPr>
        <w:t xml:space="preserve">. </w:t>
      </w:r>
    </w:p>
    <w:p w14:paraId="52D37798" w14:textId="77777777" w:rsidR="00D57F54" w:rsidRDefault="00D57F54" w:rsidP="00D57F54">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pPr>
      <w:r>
        <w:rPr>
          <w:bCs/>
        </w:rPr>
        <w:tab/>
      </w:r>
      <w:r w:rsidR="00F97D20">
        <w:rPr>
          <w:bCs/>
        </w:rPr>
        <w:t>C</w:t>
      </w:r>
      <w:r w:rsidR="00F97D20" w:rsidRPr="00CF7E92">
        <w:rPr>
          <w:bCs/>
        </w:rPr>
        <w:t>ông nghiệp và thương mại, dịch vụ</w:t>
      </w:r>
      <w:r w:rsidR="00F97D20" w:rsidRPr="00CF7E92">
        <w:rPr>
          <w:bCs/>
          <w:lang w:val="vi-VN"/>
        </w:rPr>
        <w:t xml:space="preserve"> có chiều hướng tăng trưởng tốt, khoa học công nghệ tiếp tục được duy trì</w:t>
      </w:r>
      <w:r w:rsidR="00F97D20" w:rsidRPr="00CF7E92">
        <w:rPr>
          <w:lang w:val="vi-VN"/>
        </w:rPr>
        <w:t>.</w:t>
      </w:r>
      <w:r w:rsidR="00F97D20" w:rsidRPr="00CF7E92">
        <w:t xml:space="preserve"> Tổng</w:t>
      </w:r>
      <w:r w:rsidR="00F97D20" w:rsidRPr="00CF7E92">
        <w:rPr>
          <w:lang w:val="vi-VN"/>
        </w:rPr>
        <w:t xml:space="preserve"> g</w:t>
      </w:r>
      <w:r w:rsidR="00F97D20" w:rsidRPr="00CF7E92">
        <w:t>iá trị sản phẩm công nghiệp và xây dựng theo giá hiện hành ước đạt 3.414 tỷ đồng, tăng 121% so với cùng kỳ năm 2024, bằng 99% kế hoạch năm; giá trị sản phẩm thương mại - dịch vụ ước đạt 2.243,8 tỷ đồng tăng 109%, so với năm 2024 bằng 109% kế hoạch năm; thị trường hàng hoá, giá cả nhìn chung ổn định.</w:t>
      </w:r>
    </w:p>
    <w:p w14:paraId="5343F7C9" w14:textId="77777777" w:rsidR="00436651" w:rsidRDefault="00D57F54"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spacing w:val="-2"/>
        </w:rPr>
      </w:pPr>
      <w:r>
        <w:tab/>
      </w:r>
      <w:r w:rsidR="00F97D20" w:rsidRPr="00846A4B">
        <w:rPr>
          <w:bCs/>
          <w:iCs/>
          <w:color w:val="000000"/>
          <w:spacing w:val="-2"/>
        </w:rPr>
        <w:t>Công tác sản xuất nông nghiệp tiếp tục duy trì về năng suất, sản lượng và diện tích trong điều kiện gặp nhiều khó khăn trong điều kiện thiên tai, dịch bệnh</w:t>
      </w:r>
      <w:r w:rsidR="00F97D20" w:rsidRPr="00846A4B">
        <w:rPr>
          <w:rStyle w:val="FootnoteReference"/>
          <w:bCs/>
          <w:iCs/>
          <w:color w:val="000000"/>
          <w:spacing w:val="-2"/>
        </w:rPr>
        <w:footnoteReference w:id="2"/>
      </w:r>
      <w:r w:rsidR="00F97D20" w:rsidRPr="00846A4B">
        <w:rPr>
          <w:bCs/>
          <w:iCs/>
          <w:color w:val="000000"/>
          <w:spacing w:val="-2"/>
        </w:rPr>
        <w:t>; Nông, lâm nghiệp và thủy sản được chú trọng theo hướng hàng hóa, nâng cao giá trị sản phẩm, hình thành sản phẩm đặc trưng của địa phương</w:t>
      </w:r>
      <w:r w:rsidR="00F97D20" w:rsidRPr="00846A4B">
        <w:rPr>
          <w:rFonts w:eastAsia="Wingdings"/>
          <w:color w:val="000000"/>
          <w:spacing w:val="-2"/>
        </w:rPr>
        <w:t xml:space="preserve">. Công tác khai thác nguồn lợi thủy, hải sản thường xuyên được quan tâm, rà soát đánh giá các tiêu </w:t>
      </w:r>
      <w:r w:rsidR="00F97D20" w:rsidRPr="00846A4B">
        <w:rPr>
          <w:rFonts w:eastAsia="Wingdings"/>
          <w:color w:val="000000"/>
          <w:spacing w:val="-2"/>
        </w:rPr>
        <w:lastRenderedPageBreak/>
        <w:t xml:space="preserve">chuẩn của các tàu đánh bắt cá trên địa bàn. </w:t>
      </w:r>
      <w:r w:rsidR="00F97D20" w:rsidRPr="00846A4B">
        <w:rPr>
          <w:color w:val="000000"/>
          <w:spacing w:val="-2"/>
        </w:rPr>
        <w:t>Công tác chăn nuôi gia súc, gia cầm tiếp tục duy trì ổn định về quy mô tổng đàn</w:t>
      </w:r>
      <w:r w:rsidR="00F97D20" w:rsidRPr="00846A4B">
        <w:rPr>
          <w:rStyle w:val="FootnoteReference"/>
          <w:color w:val="000000"/>
          <w:spacing w:val="-2"/>
        </w:rPr>
        <w:footnoteReference w:id="3"/>
      </w:r>
      <w:r w:rsidR="00F97D20" w:rsidRPr="00846A4B">
        <w:rPr>
          <w:color w:val="000000"/>
          <w:spacing w:val="-2"/>
        </w:rPr>
        <w:t>; chủ động triển triển khai đầy đủ các biện pháp phòng, chống dịch bệnh trên cây trồng, vật nuôi và thủy sản, tổ chức hoàn thành tiêm phòng đợt 1 năm 2025 cho đàn gia súc, gia cầm đạt 92%.</w:t>
      </w:r>
    </w:p>
    <w:p w14:paraId="471EF112" w14:textId="77777777" w:rsidR="00436651" w:rsidRPr="00894D89"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eastAsia="Wingdings"/>
          <w:color w:val="000000"/>
          <w:spacing w:val="-2"/>
        </w:rPr>
      </w:pPr>
      <w:r>
        <w:rPr>
          <w:color w:val="000000"/>
          <w:spacing w:val="-2"/>
        </w:rPr>
        <w:tab/>
      </w:r>
      <w:bookmarkStart w:id="0" w:name="_GoBack"/>
      <w:r w:rsidR="00F97D20" w:rsidRPr="00894D89">
        <w:rPr>
          <w:rFonts w:eastAsia="Wingdings"/>
          <w:i/>
          <w:color w:val="000000"/>
          <w:spacing w:val="-2"/>
        </w:rPr>
        <w:t>- Chủ động, kịp thời ứng phó thiên tai, bão lũ; giảm thiểu thiệt hại cho Nhân dân:</w:t>
      </w:r>
      <w:r w:rsidR="00F97D20" w:rsidRPr="00894D89">
        <w:rPr>
          <w:rFonts w:eastAsia="Wingdings"/>
          <w:color w:val="000000"/>
          <w:spacing w:val="-2"/>
        </w:rPr>
        <w:t xml:space="preserve"> Trong bão số 5 và bão số 10, phường đã tổ chức sơ tán 287 nhân khẩu, bảo đảm an toàn tuyệt đối, hạn chế tối đa thiệt hại người và tài sản của Nhân dân; triển khai phương án phòng chống thiên tai theo phương án đã duyệt, chỉ đạo đưa tàu thuyền và ngư dân về nơi tránh trú an toàn. Chỉ đạo triển khai khắc phục hậu quả do bão: dựng lại cây xanh; khắc phục hệ thống điện chiếu sáng, đèn trang trí, kịp thời chỉnh trang khuôn viên đô thị; khắc phục hệ thống giao thông, cơ sở hạ tầng, hệ thống đường giao thông bị sạt lở, hệ thống biển bảng, biển hiệu tuyên truyền, các trường học, cơ quan tạo thuận lợi cho sinh hoạt và sản xuất của người dân</w:t>
      </w:r>
      <w:r w:rsidR="00F97D20" w:rsidRPr="00894D89">
        <w:rPr>
          <w:rStyle w:val="FootnoteReference"/>
          <w:rFonts w:eastAsia="Wingdings"/>
          <w:color w:val="000000"/>
          <w:spacing w:val="-2"/>
        </w:rPr>
        <w:footnoteReference w:id="4"/>
      </w:r>
      <w:r w:rsidR="00F97D20" w:rsidRPr="00894D89">
        <w:rPr>
          <w:rFonts w:eastAsia="Wingdings"/>
          <w:color w:val="000000"/>
          <w:spacing w:val="-2"/>
        </w:rPr>
        <w:t xml:space="preserve">. </w:t>
      </w:r>
    </w:p>
    <w:bookmarkEnd w:id="0"/>
    <w:p w14:paraId="681CC9D3"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eastAsia="Wingdings"/>
          <w:color w:val="000000"/>
        </w:rPr>
      </w:pPr>
      <w:r>
        <w:rPr>
          <w:rFonts w:eastAsia="Wingdings"/>
          <w:color w:val="000000"/>
        </w:rPr>
        <w:tab/>
      </w:r>
      <w:r w:rsidR="00F97D20" w:rsidRPr="00846A4B">
        <w:rPr>
          <w:rFonts w:eastAsia="Wingdings"/>
          <w:i/>
          <w:color w:val="000000"/>
        </w:rPr>
        <w:t>- Chỉ đạo quyết liệt thực hiện quy định về chống khai thác thủy sản bất hợp pháp, không khai báo, không theo quy định (IUU),</w:t>
      </w:r>
      <w:r w:rsidR="00F97D20" w:rsidRPr="00846A4B">
        <w:rPr>
          <w:rFonts w:eastAsia="Wingdings"/>
          <w:color w:val="000000"/>
        </w:rPr>
        <w:t xml:space="preserve"> vận động chủ tàu xóa đăng ký đối với 02 tàu có nguy cơ vi phạm IUU và hướng dẫn hoàn thiện hồ sơ đăng ký cho 01 tàu; đồng thời, đẩy mạnh công tác tuyên truyền, vận động ngư dân phát triển hoạt động khai thác thủy hải sản theo hướng bền vững, góp phần ổn định việc làm, nâng cao thu nhập cho hộ gia đình. Tổng sản lượng khai thác năm 2025 ước đạt khoảng 78,35 tấn</w:t>
      </w:r>
      <w:r>
        <w:rPr>
          <w:rFonts w:eastAsia="Wingdings"/>
          <w:color w:val="000000"/>
        </w:rPr>
        <w:t>.</w:t>
      </w:r>
    </w:p>
    <w:p w14:paraId="1089F5DE"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bCs/>
          <w:iCs/>
          <w:color w:val="000000"/>
        </w:rPr>
      </w:pPr>
      <w:r>
        <w:rPr>
          <w:rFonts w:eastAsia="Wingdings"/>
          <w:color w:val="000000"/>
        </w:rPr>
        <w:tab/>
      </w:r>
      <w:r w:rsidR="00F97D20" w:rsidRPr="001372DB">
        <w:rPr>
          <w:bCs/>
          <w:i/>
          <w:iCs/>
          <w:color w:val="000000"/>
        </w:rPr>
        <w:t>- Công tác thu, chi, quản lý, điều hành ngân sách nhà nước đáp ứng yêu cầu nhiệm vụ</w:t>
      </w:r>
      <w:r w:rsidR="00F97D20">
        <w:rPr>
          <w:bCs/>
          <w:iCs/>
          <w:color w:val="000000"/>
        </w:rPr>
        <w:t>;</w:t>
      </w:r>
      <w:r w:rsidR="00F97D20" w:rsidRPr="001372DB">
        <w:rPr>
          <w:bCs/>
          <w:iCs/>
          <w:color w:val="000000"/>
        </w:rPr>
        <w:t xml:space="preserve"> </w:t>
      </w:r>
      <w:r w:rsidR="00F97D20" w:rsidRPr="003052FE">
        <w:rPr>
          <w:bCs/>
          <w:iCs/>
          <w:color w:val="000000"/>
        </w:rPr>
        <w:t>tổng thu ngân sách năm 2025 ước đạt 130,8/106,9 tỷ đồng đạt 122,3% kế hoạch, bằng 155,4% so với năm 2024; trong đó thu ngân sách nhà nước từ các sắc thuế phần phường được hưởng ước đạt 21,3 tỷ đồng/21,17 tỷ đồng đạt 100,6% so với kế hoạch HĐND phường đề ra</w:t>
      </w:r>
      <w:r w:rsidR="00F97D20">
        <w:rPr>
          <w:bCs/>
          <w:iCs/>
          <w:color w:val="000000"/>
        </w:rPr>
        <w:t>,</w:t>
      </w:r>
      <w:r w:rsidR="00F97D20" w:rsidRPr="003052FE">
        <w:rPr>
          <w:bCs/>
          <w:iCs/>
          <w:color w:val="000000"/>
        </w:rPr>
        <w:t xml:space="preserve"> đạt 628% so với kế hoạch tỉnh giao các khoản thu phường được hưởng, nguồn thu chủ yếu từ tiền sử dụng đất ước đạt 18 tỷ đồng; chi ngân sách cơ bản bám sát dự toán, Nghị quyết của HĐND phường đề ra đáp ứng nhu cầu chi trả lương, hoạt động thường xuyên của các cơ quan, đơn vị trực thuộc.  </w:t>
      </w:r>
    </w:p>
    <w:p w14:paraId="0ACF2309"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lang w:val="fr-FR"/>
        </w:rPr>
      </w:pPr>
      <w:r>
        <w:rPr>
          <w:bCs/>
          <w:iCs/>
          <w:color w:val="000000"/>
        </w:rPr>
        <w:tab/>
      </w:r>
      <w:r w:rsidR="00F97D20" w:rsidRPr="00111094">
        <w:rPr>
          <w:bCs/>
          <w:i/>
          <w:iCs/>
          <w:lang w:val="fr-FR"/>
        </w:rPr>
        <w:t xml:space="preserve">- </w:t>
      </w:r>
      <w:r w:rsidR="00F97D20" w:rsidRPr="00111094">
        <w:rPr>
          <w:rFonts w:eastAsia="Times New Roman"/>
          <w:bCs/>
          <w:i/>
          <w:lang w:val="fr-FR"/>
        </w:rPr>
        <w:t>Huy động thu hút đầu t</w:t>
      </w:r>
      <w:r w:rsidR="00F97D20">
        <w:rPr>
          <w:rFonts w:eastAsia="Times New Roman"/>
          <w:bCs/>
          <w:i/>
          <w:lang w:val="fr-FR"/>
        </w:rPr>
        <w:t xml:space="preserve">ư có nhiều chuyển biến tích cực: </w:t>
      </w:r>
      <w:r w:rsidR="00F97D20" w:rsidRPr="00111094">
        <w:rPr>
          <w:rFonts w:eastAsia="Times New Roman"/>
          <w:lang w:val="fr-FR"/>
        </w:rPr>
        <w:t>Năm 2025</w:t>
      </w:r>
      <w:r w:rsidR="00F97D20">
        <w:rPr>
          <w:rFonts w:eastAsia="Times New Roman"/>
          <w:lang w:val="fr-FR"/>
        </w:rPr>
        <w:t xml:space="preserve">, </w:t>
      </w:r>
      <w:r w:rsidR="00F97D20" w:rsidRPr="00B61CE4">
        <w:rPr>
          <w:color w:val="000000"/>
          <w:lang w:val="fr-FR"/>
        </w:rPr>
        <w:t>trên địa bàn phường có 36</w:t>
      </w:r>
      <w:r w:rsidR="00F97D20" w:rsidRPr="00B61CE4">
        <w:rPr>
          <w:color w:val="000000"/>
          <w:lang w:val="pt-BR"/>
        </w:rPr>
        <w:t>8</w:t>
      </w:r>
      <w:r w:rsidR="00F97D20" w:rsidRPr="00B61CE4">
        <w:rPr>
          <w:color w:val="000000"/>
          <w:lang w:val="fr-FR"/>
        </w:rPr>
        <w:t xml:space="preserve"> doanh nghiệp, trong năm có </w:t>
      </w:r>
      <w:r w:rsidR="00F97D20" w:rsidRPr="00B61CE4">
        <w:rPr>
          <w:color w:val="000000"/>
          <w:lang w:val="pt-BR"/>
        </w:rPr>
        <w:t>4</w:t>
      </w:r>
      <w:r w:rsidR="00F97D20" w:rsidRPr="00B61CE4">
        <w:rPr>
          <w:color w:val="000000"/>
          <w:lang w:val="fr-FR"/>
        </w:rPr>
        <w:t xml:space="preserve">6 </w:t>
      </w:r>
      <w:r w:rsidR="00F97D20">
        <w:rPr>
          <w:color w:val="000000"/>
          <w:lang w:val="fr-FR"/>
        </w:rPr>
        <w:t>d</w:t>
      </w:r>
      <w:r w:rsidR="00F97D20" w:rsidRPr="00B61CE4">
        <w:rPr>
          <w:color w:val="000000"/>
          <w:lang w:val="fr-FR"/>
        </w:rPr>
        <w:t>oanh nghiệp đăng ký mới và điều chỉnh thông tin đăng ký kinh doanh, giải thể 21 doanh nghiệp, tạm dừng</w:t>
      </w:r>
      <w:r w:rsidR="00F97D20" w:rsidRPr="00B61CE4">
        <w:rPr>
          <w:color w:val="000000"/>
          <w:lang w:val="vi-VN"/>
        </w:rPr>
        <w:t xml:space="preserve"> hoạt động</w:t>
      </w:r>
      <w:r w:rsidR="00F97D20" w:rsidRPr="00B61CE4">
        <w:rPr>
          <w:color w:val="000000"/>
          <w:lang w:val="fr-FR"/>
        </w:rPr>
        <w:t xml:space="preserve"> 9 doanh nghiệp;</w:t>
      </w:r>
      <w:r w:rsidR="00F97D20" w:rsidRPr="00B61CE4">
        <w:rPr>
          <w:color w:val="000000"/>
          <w:lang w:val="vi-VN"/>
        </w:rPr>
        <w:t xml:space="preserve"> có</w:t>
      </w:r>
      <w:r w:rsidR="00F97D20" w:rsidRPr="00B61CE4">
        <w:rPr>
          <w:color w:val="000000"/>
          <w:lang w:val="fr-FR"/>
        </w:rPr>
        <w:t xml:space="preserve"> 824 hộ kinh doanh cá thể trong đó có 71 hộ mới đăng ký từ 1/7/2025. Đa số các doanh nghiệp, </w:t>
      </w:r>
      <w:r w:rsidR="00F97D20" w:rsidRPr="00B61CE4">
        <w:rPr>
          <w:color w:val="000000"/>
          <w:lang w:val="vi-VN"/>
        </w:rPr>
        <w:t>h</w:t>
      </w:r>
      <w:r w:rsidR="00F97D20" w:rsidRPr="00B61CE4">
        <w:rPr>
          <w:color w:val="000000"/>
          <w:lang w:val="fr-FR"/>
        </w:rPr>
        <w:t>ộ kinh doanh, phát triển kinh doanh có hiệu quả, đóng góp nguồn thu ngân sách và có nhiều hoạt động an sinh xã hội trên địa bàn</w:t>
      </w:r>
      <w:r w:rsidR="00F97D20" w:rsidRPr="00B61CE4">
        <w:rPr>
          <w:color w:val="000000"/>
          <w:lang w:val="vi-VN"/>
        </w:rPr>
        <w:t>.</w:t>
      </w:r>
      <w:r w:rsidR="00F97D20" w:rsidRPr="00600FDD">
        <w:rPr>
          <w:color w:val="000000"/>
          <w:lang w:val="fr-FR"/>
        </w:rPr>
        <w:t xml:space="preserve"> Chỉ đạo tổ chức thành công Đại hội Hội doanh nghiệp phường với 1</w:t>
      </w:r>
      <w:r w:rsidR="00F97D20">
        <w:rPr>
          <w:color w:val="000000"/>
          <w:lang w:val="fr-FR"/>
        </w:rPr>
        <w:t>26</w:t>
      </w:r>
      <w:r w:rsidR="00F97D20" w:rsidRPr="00600FDD">
        <w:rPr>
          <w:color w:val="000000"/>
          <w:lang w:val="fr-FR"/>
        </w:rPr>
        <w:t xml:space="preserve"> doanh nghiệp tham gia.</w:t>
      </w:r>
    </w:p>
    <w:p w14:paraId="0853C0B6"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eastAsia="Times New Roman"/>
          <w:lang w:val="fr-FR"/>
        </w:rPr>
      </w:pPr>
      <w:r>
        <w:rPr>
          <w:color w:val="000000"/>
          <w:lang w:val="fr-FR"/>
        </w:rPr>
        <w:lastRenderedPageBreak/>
        <w:tab/>
      </w:r>
      <w:r w:rsidR="00F97D20" w:rsidRPr="00321759">
        <w:rPr>
          <w:color w:val="000000"/>
        </w:rPr>
        <w:t xml:space="preserve">Tập trung rà soát quy hoạch, tham mưu đề xuất thu hút đầu tư các công trình, dự án gắn với khai thác tiềm năng lợi thế về biển, khu vực trung tâm khu công nghiệp Formosa, Phú Vinh, các điểm di tích lịch sử, văn hóa Hoành Sơn Quan, Đền thờ công chúa Liễu Hạnh; </w:t>
      </w:r>
      <w:r w:rsidR="00F97D20" w:rsidRPr="004701EE">
        <w:rPr>
          <w:rFonts w:eastAsia="Times New Roman"/>
        </w:rPr>
        <w:t>hiện có nhiều dự án lớn đang đề xuất đầu tư, gồm: Dự án xây dựng hệ thống nước sạch tập trung sử dụng nguồn viện trợ không hoàn lại của Quỹ Hợp tác Mê Công - Lan Thương; Dự án Bệnh viện Đa khoa Nam Kỳ Anh của Công ty Cổ phần Medic Holding; Dự án điện khí của Tổng Công ty Điện lực Dầu khí Việt Nam - CTCP (PV Power); Dự án Nhà máy sản xuất thép không gỉ của Liên danh Công ty TNHH Quản lý tài sản Singvin (Singapore) và Công ty Cổ phần Đầu tư KCN Sơn Hà Đồng Nai; Dự án Khu nghỉ dưỡng và sân Golf của Tập đoàn Vingroup; Dự án Kho LNG Bắc Trung Bộ do PV GAS - đơn vị thuộc Tập đoàn Dầu khí Việt Nam (PVN) làm chủ đầu tư; và Dự án điện gió Kỳ Nam của Công ty Cổ phần Năng lượng Xce. Các dự án này kỳ vọng sẽ góp phần tái cấu trúc không gian phát triển, thu hút nguồn lực và tạo động</w:t>
      </w:r>
      <w:r w:rsidR="00F97D20">
        <w:rPr>
          <w:rFonts w:eastAsia="Times New Roman"/>
        </w:rPr>
        <w:t xml:space="preserve"> lực tăng trưởng mới của phường</w:t>
      </w:r>
      <w:r w:rsidR="00F97D20">
        <w:rPr>
          <w:color w:val="000000"/>
          <w:lang w:val="fr-FR"/>
        </w:rPr>
        <w:t xml:space="preserve">; các </w:t>
      </w:r>
      <w:r w:rsidR="00F97D20" w:rsidRPr="00111094">
        <w:rPr>
          <w:rFonts w:eastAsia="Times New Roman"/>
          <w:lang w:val="fr-FR"/>
        </w:rPr>
        <w:t>hoạt động sản xuất kinh doanh duy trì ổn định, góp phần mở rộng quy mô và tạo thêm việc làm cho người lao động.</w:t>
      </w:r>
    </w:p>
    <w:p w14:paraId="631F5A00"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i/>
          <w:color w:val="000000"/>
        </w:rPr>
      </w:pPr>
      <w:r>
        <w:rPr>
          <w:rFonts w:eastAsia="Times New Roman"/>
          <w:lang w:val="fr-FR"/>
        </w:rPr>
        <w:tab/>
      </w:r>
      <w:r w:rsidR="00F97D20" w:rsidRPr="00BC1AB4">
        <w:rPr>
          <w:i/>
          <w:color w:val="000000"/>
        </w:rPr>
        <w:t xml:space="preserve">- </w:t>
      </w:r>
      <w:r w:rsidR="00F97D20">
        <w:rPr>
          <w:i/>
          <w:color w:val="000000"/>
        </w:rPr>
        <w:t>Lĩnh vực</w:t>
      </w:r>
      <w:r w:rsidR="00F97D20" w:rsidRPr="00BC1AB4">
        <w:rPr>
          <w:i/>
          <w:color w:val="000000"/>
        </w:rPr>
        <w:t xml:space="preserve"> quy hoạch, quản lý quy hoạch, xây dựng, đô thị; tài nguyên môi trường; bồi thường, </w:t>
      </w:r>
      <w:r w:rsidR="00F97D20">
        <w:rPr>
          <w:i/>
          <w:color w:val="000000"/>
        </w:rPr>
        <w:t>giải phóng mặt bằng được triển khai quyết liệt.</w:t>
      </w:r>
    </w:p>
    <w:p w14:paraId="59EEFE6A"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spacing w:val="-2"/>
        </w:rPr>
      </w:pPr>
      <w:r>
        <w:rPr>
          <w:i/>
          <w:color w:val="000000"/>
        </w:rPr>
        <w:tab/>
      </w:r>
      <w:r w:rsidR="00F97D20" w:rsidRPr="00D5240B">
        <w:rPr>
          <w:color w:val="000000"/>
          <w:spacing w:val="-2"/>
        </w:rPr>
        <w:t>Công tác quả</w:t>
      </w:r>
      <w:r w:rsidR="00F97D20">
        <w:rPr>
          <w:color w:val="000000"/>
          <w:spacing w:val="-2"/>
        </w:rPr>
        <w:t xml:space="preserve">n lý đất đai gặp nhiều khó khăn, </w:t>
      </w:r>
      <w:r w:rsidR="00F97D20" w:rsidRPr="00D5240B">
        <w:rPr>
          <w:color w:val="000000"/>
          <w:spacing w:val="-2"/>
        </w:rPr>
        <w:t xml:space="preserve">đặc biệt </w:t>
      </w:r>
      <w:r w:rsidR="00F97D20">
        <w:rPr>
          <w:color w:val="000000"/>
          <w:spacing w:val="-2"/>
        </w:rPr>
        <w:t>trong</w:t>
      </w:r>
      <w:r w:rsidR="00F97D20" w:rsidRPr="00D5240B">
        <w:rPr>
          <w:color w:val="000000"/>
          <w:spacing w:val="-2"/>
        </w:rPr>
        <w:t xml:space="preserve"> thời gian </w:t>
      </w:r>
      <w:r w:rsidR="00F97D20">
        <w:rPr>
          <w:color w:val="000000"/>
          <w:spacing w:val="-2"/>
        </w:rPr>
        <w:t xml:space="preserve">đầu thực hiện </w:t>
      </w:r>
      <w:r w:rsidR="00F97D20" w:rsidRPr="00D5240B">
        <w:rPr>
          <w:color w:val="000000"/>
          <w:spacing w:val="-2"/>
        </w:rPr>
        <w:t>vận hành</w:t>
      </w:r>
      <w:r w:rsidR="00F97D20">
        <w:rPr>
          <w:color w:val="000000"/>
          <w:spacing w:val="-2"/>
        </w:rPr>
        <w:t xml:space="preserve"> mô hình</w:t>
      </w:r>
      <w:r w:rsidR="00F97D20" w:rsidRPr="00D5240B">
        <w:rPr>
          <w:color w:val="000000"/>
          <w:spacing w:val="-2"/>
        </w:rPr>
        <w:t xml:space="preserve"> chính quyền địa phương 2 cấp</w:t>
      </w:r>
      <w:r w:rsidR="00F97D20">
        <w:rPr>
          <w:color w:val="000000"/>
          <w:spacing w:val="-2"/>
        </w:rPr>
        <w:t xml:space="preserve">, </w:t>
      </w:r>
      <w:r w:rsidR="00F97D20" w:rsidRPr="00321759">
        <w:rPr>
          <w:color w:val="000000"/>
        </w:rPr>
        <w:t>thực hiện</w:t>
      </w:r>
      <w:r w:rsidR="00F97D20" w:rsidRPr="00321759">
        <w:rPr>
          <w:i/>
          <w:color w:val="000000"/>
        </w:rPr>
        <w:t xml:space="preserve"> </w:t>
      </w:r>
      <w:r w:rsidR="00F97D20" w:rsidRPr="00321759">
        <w:rPr>
          <w:iCs/>
          <w:color w:val="000000"/>
          <w:lang w:val="sv-SE"/>
        </w:rPr>
        <w:t xml:space="preserve">tiếp nhận </w:t>
      </w:r>
      <w:r w:rsidR="00F97D20" w:rsidRPr="00321759">
        <w:rPr>
          <w:iCs/>
          <w:color w:val="000000"/>
          <w:lang w:val="vi-VN"/>
        </w:rPr>
        <w:t>847</w:t>
      </w:r>
      <w:r w:rsidR="00F97D20" w:rsidRPr="00321759">
        <w:rPr>
          <w:iCs/>
          <w:color w:val="000000"/>
          <w:lang w:val="sv-SE"/>
        </w:rPr>
        <w:t xml:space="preserve"> hồ sơ giao dịch đất đai</w:t>
      </w:r>
      <w:r w:rsidR="00F97D20" w:rsidRPr="00321759">
        <w:rPr>
          <w:iCs/>
          <w:color w:val="000000"/>
          <w:lang w:val="vi-VN"/>
        </w:rPr>
        <w:t>, thẩm định</w:t>
      </w:r>
      <w:r w:rsidR="00F97D20" w:rsidRPr="00321759">
        <w:rPr>
          <w:iCs/>
          <w:color w:val="000000"/>
          <w:lang w:val="sv-SE"/>
        </w:rPr>
        <w:t xml:space="preserve"> đảm bảo đúng quy trình, quy định</w:t>
      </w:r>
      <w:r w:rsidR="00F97D20" w:rsidRPr="00321759">
        <w:rPr>
          <w:iCs/>
          <w:color w:val="000000"/>
          <w:lang w:val="vi-VN"/>
        </w:rPr>
        <w:t xml:space="preserve"> 568 hồ sơ, tiếp tục xử lý 279 hồ sơ</w:t>
      </w:r>
      <w:r w:rsidR="00F97D20" w:rsidRPr="00592ADE">
        <w:rPr>
          <w:color w:val="000000"/>
          <w:spacing w:val="-2"/>
        </w:rPr>
        <w:t>; rà soát, đề xuất điều chỉnh quy hoạch chung Khu Kinh tế Vũng Áng, quy</w:t>
      </w:r>
      <w:r w:rsidR="00F97D20">
        <w:rPr>
          <w:color w:val="000000"/>
          <w:spacing w:val="-2"/>
        </w:rPr>
        <w:t xml:space="preserve"> hoạch các Khu thương mại tự do</w:t>
      </w:r>
      <w:r w:rsidR="00F97D20" w:rsidRPr="00592ADE">
        <w:rPr>
          <w:color w:val="000000"/>
          <w:spacing w:val="-2"/>
        </w:rPr>
        <w:t>; rà soát</w:t>
      </w:r>
      <w:r w:rsidR="00F97D20">
        <w:rPr>
          <w:color w:val="000000"/>
          <w:spacing w:val="-2"/>
        </w:rPr>
        <w:t xml:space="preserve"> lấy ý kiến và</w:t>
      </w:r>
      <w:r w:rsidR="00F97D20" w:rsidRPr="00592ADE">
        <w:rPr>
          <w:color w:val="000000"/>
          <w:spacing w:val="-2"/>
        </w:rPr>
        <w:t xml:space="preserve"> </w:t>
      </w:r>
      <w:r w:rsidR="00F97D20" w:rsidRPr="00D5240B">
        <w:rPr>
          <w:color w:val="000000"/>
          <w:spacing w:val="-2"/>
        </w:rPr>
        <w:t>hoàn  thành xây dựng Bảng giá đất theo khu vực, vị trí áp dụng từ ngày 01/01/2026 trên địa bàn</w:t>
      </w:r>
      <w:r w:rsidR="00F97D20" w:rsidRPr="00592ADE">
        <w:rPr>
          <w:color w:val="000000"/>
          <w:spacing w:val="-2"/>
        </w:rPr>
        <w:t>. Phối hợp thực hiện</w:t>
      </w:r>
      <w:r w:rsidR="00F97D20">
        <w:rPr>
          <w:color w:val="000000"/>
          <w:spacing w:val="-2"/>
        </w:rPr>
        <w:t xml:space="preserve"> </w:t>
      </w:r>
      <w:r w:rsidR="00F97D20" w:rsidRPr="00D5240B">
        <w:rPr>
          <w:color w:val="000000"/>
          <w:spacing w:val="-2"/>
        </w:rPr>
        <w:t>hoàn thành quy trình xin ý kiến 04 dự án quy mô lớn đề xuất chủ trương đầu tư</w:t>
      </w:r>
      <w:r w:rsidR="00F97D20">
        <w:rPr>
          <w:rStyle w:val="FootnoteReference"/>
          <w:color w:val="000000"/>
          <w:spacing w:val="-2"/>
        </w:rPr>
        <w:footnoteReference w:id="5"/>
      </w:r>
      <w:r w:rsidR="00F97D20" w:rsidRPr="00592ADE">
        <w:rPr>
          <w:color w:val="000000"/>
          <w:spacing w:val="-2"/>
        </w:rPr>
        <w:t xml:space="preserve">. </w:t>
      </w:r>
      <w:r w:rsidR="00F97D20">
        <w:rPr>
          <w:color w:val="000000"/>
          <w:spacing w:val="-2"/>
        </w:rPr>
        <w:t xml:space="preserve">Tập trung quyết liệt hoàn thành </w:t>
      </w:r>
      <w:r w:rsidR="00F97D20" w:rsidRPr="00497331">
        <w:rPr>
          <w:color w:val="000000"/>
          <w:spacing w:val="-2"/>
        </w:rPr>
        <w:t>Chiến dịch 90 ngày làm giàu,</w:t>
      </w:r>
      <w:r w:rsidR="00F97D20">
        <w:rPr>
          <w:color w:val="000000"/>
          <w:spacing w:val="-2"/>
        </w:rPr>
        <w:t xml:space="preserve"> làm sạch cơ sở dữ liệu đất đai trên địa bàn, với 2.032 số liệu được thu thập.</w:t>
      </w:r>
    </w:p>
    <w:p w14:paraId="4BCB1AB6"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spacing w:val="-2"/>
        </w:rPr>
        <w:tab/>
      </w:r>
      <w:r w:rsidR="00F97D20" w:rsidRPr="0083071A">
        <w:rPr>
          <w:iCs/>
          <w:lang w:val="sv-SE"/>
        </w:rPr>
        <w:t xml:space="preserve">Tăng cường công tác quản lý nhà nước </w:t>
      </w:r>
      <w:r w:rsidR="00F97D20">
        <w:rPr>
          <w:iCs/>
          <w:lang w:val="sv-SE"/>
        </w:rPr>
        <w:t>trên</w:t>
      </w:r>
      <w:r w:rsidR="00F97D20" w:rsidRPr="0083071A">
        <w:rPr>
          <w:iCs/>
          <w:lang w:val="sv-SE"/>
        </w:rPr>
        <w:t xml:space="preserve"> môi trường và tài nguyên, khoáng sản; tổ chức 0</w:t>
      </w:r>
      <w:r w:rsidR="00F97D20">
        <w:rPr>
          <w:iCs/>
          <w:lang w:val="sv-SE"/>
        </w:rPr>
        <w:t>4</w:t>
      </w:r>
      <w:r w:rsidR="00F97D20" w:rsidRPr="0083071A">
        <w:rPr>
          <w:iCs/>
          <w:lang w:val="sv-SE"/>
        </w:rPr>
        <w:t xml:space="preserve"> cuộc làm việc với các công ty khai thác khoáng sản để kịp thời chấn chỉnh và yêu cầu thực hiện đúng quy định</w:t>
      </w:r>
      <w:r w:rsidR="00F97D20">
        <w:rPr>
          <w:color w:val="000000"/>
        </w:rPr>
        <w:t>. Duy trì</w:t>
      </w:r>
      <w:r w:rsidR="00F97D20" w:rsidRPr="00BC1AB4">
        <w:rPr>
          <w:color w:val="000000"/>
        </w:rPr>
        <w:t xml:space="preserve"> tốt công tác thu gom, vận chuyển, xử lý chất thải rắn sinh hoạt trên địa bàn, tỷ lệ thu gom đạt 97%; thường xuyên kiểm tra, xử lý, vận chuyển rác thải kịp thời tại các điểm tập kết rác, không để xảy ra tình trạng ô nhiễm môi trường tại các điểm tập kết rác; rà soát, đưa vào kế hoạch sửa chữa 4 điểm tập</w:t>
      </w:r>
      <w:r w:rsidR="00F97D20">
        <w:rPr>
          <w:color w:val="000000"/>
        </w:rPr>
        <w:t xml:space="preserve"> kết rác đã hư hỏng, xuống cấp; thường xuyên chỉ đạo </w:t>
      </w:r>
      <w:r w:rsidR="00F97D20" w:rsidRPr="0083071A">
        <w:rPr>
          <w:color w:val="000000"/>
        </w:rPr>
        <w:t>tuyên truyền</w:t>
      </w:r>
      <w:r w:rsidR="00F97D20">
        <w:rPr>
          <w:color w:val="000000"/>
        </w:rPr>
        <w:t>, vận động N</w:t>
      </w:r>
      <w:r w:rsidR="00F97D20" w:rsidRPr="0083071A">
        <w:rPr>
          <w:color w:val="000000"/>
        </w:rPr>
        <w:t xml:space="preserve">hân dân </w:t>
      </w:r>
      <w:r w:rsidR="00F97D20">
        <w:rPr>
          <w:color w:val="000000"/>
        </w:rPr>
        <w:t xml:space="preserve">nâng cao ý thức chấp hành bảo vệ môi trường, </w:t>
      </w:r>
      <w:r w:rsidR="00F97D20" w:rsidRPr="0083071A">
        <w:rPr>
          <w:color w:val="000000"/>
        </w:rPr>
        <w:t>phân loại rác thải</w:t>
      </w:r>
      <w:r w:rsidR="00F97D20">
        <w:rPr>
          <w:color w:val="000000"/>
        </w:rPr>
        <w:t>.</w:t>
      </w:r>
    </w:p>
    <w:p w14:paraId="77CD0653"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rPr>
        <w:lastRenderedPageBreak/>
        <w:tab/>
      </w:r>
      <w:r w:rsidR="00F97D20" w:rsidRPr="00BC1AB4">
        <w:rPr>
          <w:color w:val="000000"/>
        </w:rPr>
        <w:t>Công tác quản lý trật tự xây dựng,</w:t>
      </w:r>
      <w:r w:rsidR="00F97D20" w:rsidRPr="00BC1AB4">
        <w:rPr>
          <w:i/>
          <w:color w:val="000000"/>
        </w:rPr>
        <w:t xml:space="preserve"> </w:t>
      </w:r>
      <w:r w:rsidR="00F97D20" w:rsidRPr="00BC1AB4">
        <w:rPr>
          <w:color w:val="000000"/>
        </w:rPr>
        <w:t>trật tự đô thị, an toàn giao thông được quan tâm, từng bước đi vào nề nếp</w:t>
      </w:r>
      <w:r w:rsidR="00F97D20">
        <w:rPr>
          <w:rStyle w:val="FootnoteReference"/>
          <w:color w:val="000000"/>
        </w:rPr>
        <w:footnoteReference w:id="6"/>
      </w:r>
      <w:r w:rsidR="00F97D20" w:rsidRPr="00BC1AB4">
        <w:rPr>
          <w:color w:val="000000"/>
        </w:rPr>
        <w:t>; kịp thời xử lý các trường hợp vi phạm trật tự xây dựng, trật tự hành lang ATGT, xử lý nghiêm tình trạng trâu bò thả rông trên các tuyến đường. Tham mưu kế hoạch và triển khai thực hiện các tiêu chí xây dựng đô thị văn minh trên địa bàn</w:t>
      </w:r>
      <w:r w:rsidR="00F97D20" w:rsidRPr="00BC1AB4">
        <w:rPr>
          <w:rStyle w:val="FootnoteReference"/>
          <w:color w:val="000000"/>
        </w:rPr>
        <w:footnoteReference w:id="7"/>
      </w:r>
      <w:r w:rsidR="00F97D20" w:rsidRPr="00BC1AB4">
        <w:rPr>
          <w:color w:val="000000"/>
        </w:rPr>
        <w:t xml:space="preserve">. </w:t>
      </w:r>
      <w:r w:rsidR="00F97D20">
        <w:rPr>
          <w:color w:val="000000"/>
        </w:rPr>
        <w:t>Triển khai việc</w:t>
      </w:r>
      <w:r w:rsidR="00F97D20" w:rsidRPr="00BC1AB4">
        <w:rPr>
          <w:color w:val="000000"/>
        </w:rPr>
        <w:t xml:space="preserve"> khắc phục sửa chữa trụ sở làm việc Đảng ủy, UBND phường, Trung tâm hành chính công đảm bảo vận hành chính quyền 2 cấp; khắc phục kịp thời một số trường học xuống cấp đảm bảo cho nhu cầu dạy và học; khắc phục thiệt hại do cơn bão số 5 và số 10 gây ra, ổn định đời sống cho Nhân dân.</w:t>
      </w:r>
      <w:r w:rsidR="00F97D20" w:rsidRPr="00E13C0E">
        <w:t xml:space="preserve"> </w:t>
      </w:r>
      <w:r w:rsidR="00F97D20" w:rsidRPr="00E13C0E">
        <w:rPr>
          <w:color w:val="000000"/>
        </w:rPr>
        <w:t>Hoàn thành việc thi công tuyến đường thảm bê tôn</w:t>
      </w:r>
      <w:r w:rsidR="00F97D20">
        <w:rPr>
          <w:color w:val="000000"/>
        </w:rPr>
        <w:t>g nhựa tại các khu TĐC Đông Yên; đ</w:t>
      </w:r>
      <w:r w:rsidR="00F97D20" w:rsidRPr="00E13C0E">
        <w:rPr>
          <w:color w:val="000000"/>
        </w:rPr>
        <w:t>ề xuất chủ trương sửa chữa hạ tầng các khu tái định cư</w:t>
      </w:r>
      <w:r w:rsidR="00F97D20">
        <w:rPr>
          <w:color w:val="000000"/>
        </w:rPr>
        <w:t xml:space="preserve">, </w:t>
      </w:r>
      <w:r w:rsidR="00F97D20" w:rsidRPr="00E13C0E">
        <w:rPr>
          <w:color w:val="000000"/>
        </w:rPr>
        <w:t>nâng cấp hệ thống nước sạch</w:t>
      </w:r>
      <w:r w:rsidR="00F97D20">
        <w:rPr>
          <w:color w:val="000000"/>
        </w:rPr>
        <w:t xml:space="preserve"> và </w:t>
      </w:r>
      <w:r w:rsidR="00F97D20" w:rsidRPr="00E13C0E">
        <w:rPr>
          <w:color w:val="000000"/>
        </w:rPr>
        <w:t>các tuyến đường trên địa bàn.</w:t>
      </w:r>
    </w:p>
    <w:p w14:paraId="425D9124"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rPr>
        <w:tab/>
      </w:r>
      <w:r w:rsidR="00F97D20" w:rsidRPr="00321759">
        <w:rPr>
          <w:color w:val="000000"/>
        </w:rPr>
        <w:t>- Công tác giải phóng mặt bằng được chú trọng, kịp thời bàn giao mặt bằng sạch phục vụ các dự án</w:t>
      </w:r>
      <w:r w:rsidR="00F97D20" w:rsidRPr="00321759">
        <w:rPr>
          <w:color w:val="000000"/>
          <w:lang w:val="vi-VN"/>
        </w:rPr>
        <w:t>;</w:t>
      </w:r>
      <w:r w:rsidR="00F97D20" w:rsidRPr="00321759">
        <w:rPr>
          <w:b/>
          <w:i/>
          <w:color w:val="000000"/>
          <w:lang w:val="vi-VN"/>
        </w:rPr>
        <w:t xml:space="preserve"> </w:t>
      </w:r>
      <w:r w:rsidR="00F97D20" w:rsidRPr="00321759">
        <w:rPr>
          <w:color w:val="000000"/>
        </w:rPr>
        <w:t>vận động Nhân dân đồng thuận chủ trương GPMB các dự án trọng điểm như: Dự án Điện gió HBRE; Dự án Nhà máy sản xuất thép không gỉ tại TDP Hồng Sơn; Dự án Dự án Nâng cấp, mở rộng một số cầu, hầm trên Quốc lộ 1 (hầm Đèo Ngang)</w:t>
      </w:r>
      <w:r w:rsidR="00F97D20" w:rsidRPr="00321759">
        <w:rPr>
          <w:rStyle w:val="FootnoteReference"/>
          <w:color w:val="000000"/>
        </w:rPr>
        <w:footnoteReference w:id="8"/>
      </w:r>
      <w:r w:rsidR="00F97D20" w:rsidRPr="00321759">
        <w:rPr>
          <w:color w:val="000000"/>
        </w:rPr>
        <w:t>.</w:t>
      </w:r>
    </w:p>
    <w:p w14:paraId="0EB509DE"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i/>
          <w:color w:val="000000"/>
        </w:rPr>
      </w:pPr>
      <w:r>
        <w:rPr>
          <w:color w:val="000000"/>
        </w:rPr>
        <w:tab/>
      </w:r>
      <w:r w:rsidR="00F97D20" w:rsidRPr="00F70009">
        <w:rPr>
          <w:i/>
          <w:color w:val="000000"/>
        </w:rPr>
        <w:t xml:space="preserve">* Lĩnh vực Văn hoá - Xã hội </w:t>
      </w:r>
    </w:p>
    <w:p w14:paraId="68B97F8A"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spacing w:val="3"/>
          <w:shd w:val="clear" w:color="auto" w:fill="FFFFFF"/>
        </w:rPr>
      </w:pPr>
      <w:r>
        <w:rPr>
          <w:i/>
          <w:color w:val="000000"/>
        </w:rPr>
        <w:tab/>
      </w:r>
      <w:r w:rsidR="00F97D20" w:rsidRPr="00E13C0E">
        <w:rPr>
          <w:i/>
          <w:color w:val="000000"/>
          <w:spacing w:val="3"/>
          <w:shd w:val="clear" w:color="auto" w:fill="FFFFFF"/>
        </w:rPr>
        <w:t>- Công tác thông tin, tuyên truyền</w:t>
      </w:r>
      <w:r w:rsidR="00F97D20">
        <w:rPr>
          <w:color w:val="000000"/>
          <w:spacing w:val="3"/>
          <w:shd w:val="clear" w:color="auto" w:fill="FFFFFF"/>
        </w:rPr>
        <w:t>: chủ động bám sát nhiệm vụ chính trị của địa phương để</w:t>
      </w:r>
      <w:r w:rsidR="00F97D20" w:rsidRPr="000934AE">
        <w:rPr>
          <w:color w:val="000000"/>
          <w:spacing w:val="3"/>
          <w:shd w:val="clear" w:color="auto" w:fill="FFFFFF"/>
        </w:rPr>
        <w:t xml:space="preserve"> triển khai linh hoạt, đa dạng về nội dung và hình thức trự</w:t>
      </w:r>
      <w:r w:rsidR="00F97D20">
        <w:rPr>
          <w:color w:val="000000"/>
          <w:spacing w:val="3"/>
          <w:shd w:val="clear" w:color="auto" w:fill="FFFFFF"/>
        </w:rPr>
        <w:t>c quan</w:t>
      </w:r>
      <w:r w:rsidR="00F97D20" w:rsidRPr="000934AE">
        <w:rPr>
          <w:color w:val="000000"/>
          <w:spacing w:val="3"/>
          <w:shd w:val="clear" w:color="auto" w:fill="FFFFFF"/>
        </w:rPr>
        <w:t xml:space="preserve">; hình thành và phát huy có hiệu quả việc sử dụng mạng xã hội, </w:t>
      </w:r>
      <w:r w:rsidR="00F97D20">
        <w:rPr>
          <w:color w:val="000000"/>
          <w:spacing w:val="3"/>
          <w:shd w:val="clear" w:color="auto" w:fill="FFFFFF"/>
        </w:rPr>
        <w:t>T</w:t>
      </w:r>
      <w:r w:rsidR="00F97D20" w:rsidRPr="000934AE">
        <w:rPr>
          <w:color w:val="000000"/>
          <w:spacing w:val="3"/>
          <w:shd w:val="clear" w:color="auto" w:fill="FFFFFF"/>
        </w:rPr>
        <w:t>rang thông tin điện tử phường trong việc tuyên truyền</w:t>
      </w:r>
      <w:r w:rsidR="00F97D20">
        <w:rPr>
          <w:color w:val="000000"/>
          <w:spacing w:val="3"/>
          <w:shd w:val="clear" w:color="auto" w:fill="FFFFFF"/>
        </w:rPr>
        <w:t xml:space="preserve"> và công khai, minh bạch thông tin, tạo sự lan toả và dễ tiếp cận hơn đến với các tầng lớp Nhân dân</w:t>
      </w:r>
      <w:r w:rsidR="00F97D20">
        <w:rPr>
          <w:rStyle w:val="FootnoteReference"/>
          <w:color w:val="000000"/>
          <w:spacing w:val="3"/>
          <w:shd w:val="clear" w:color="auto" w:fill="FFFFFF"/>
        </w:rPr>
        <w:footnoteReference w:id="9"/>
      </w:r>
      <w:r w:rsidR="00F97D20">
        <w:rPr>
          <w:color w:val="000000"/>
          <w:spacing w:val="3"/>
          <w:shd w:val="clear" w:color="auto" w:fill="FFFFFF"/>
        </w:rPr>
        <w:t>.</w:t>
      </w:r>
    </w:p>
    <w:p w14:paraId="7BCDDE8F"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spacing w:val="2"/>
          <w:shd w:val="clear" w:color="auto" w:fill="FFFFFF"/>
        </w:rPr>
      </w:pPr>
      <w:r>
        <w:rPr>
          <w:color w:val="000000"/>
          <w:spacing w:val="3"/>
          <w:shd w:val="clear" w:color="auto" w:fill="FFFFFF"/>
        </w:rPr>
        <w:tab/>
      </w:r>
      <w:r w:rsidR="00F97D20" w:rsidRPr="00BC1AB4">
        <w:rPr>
          <w:i/>
          <w:color w:val="000000"/>
          <w:spacing w:val="2"/>
          <w:shd w:val="clear" w:color="auto" w:fill="FFFFFF"/>
        </w:rPr>
        <w:t xml:space="preserve">+ </w:t>
      </w:r>
      <w:r w:rsidR="00F97D20">
        <w:rPr>
          <w:i/>
          <w:color w:val="000000"/>
          <w:spacing w:val="2"/>
          <w:shd w:val="clear" w:color="auto" w:fill="FFFFFF"/>
        </w:rPr>
        <w:t>Hoạt động văn hoá, văn nghệ, thể dục thể thao</w:t>
      </w:r>
      <w:r w:rsidR="00F97D20" w:rsidRPr="00BC1AB4">
        <w:rPr>
          <w:i/>
          <w:color w:val="000000"/>
          <w:spacing w:val="2"/>
          <w:shd w:val="clear" w:color="auto" w:fill="FFFFFF"/>
        </w:rPr>
        <w:t>:</w:t>
      </w:r>
      <w:r w:rsidR="00F97D20" w:rsidRPr="00BC1AB4">
        <w:rPr>
          <w:color w:val="000000"/>
          <w:spacing w:val="2"/>
          <w:shd w:val="clear" w:color="auto" w:fill="FFFFFF"/>
        </w:rPr>
        <w:t xml:space="preserve"> </w:t>
      </w:r>
      <w:r w:rsidR="00F97D20">
        <w:rPr>
          <w:color w:val="000000"/>
          <w:spacing w:val="2"/>
          <w:shd w:val="clear" w:color="auto" w:fill="FFFFFF"/>
        </w:rPr>
        <w:t>các h</w:t>
      </w:r>
      <w:r w:rsidR="00F97D20" w:rsidRPr="00BC1AB4">
        <w:rPr>
          <w:color w:val="000000"/>
          <w:spacing w:val="2"/>
          <w:shd w:val="clear" w:color="auto" w:fill="FFFFFF"/>
        </w:rPr>
        <w:t xml:space="preserve">oạt động văn hoá, văn nghệ, thể dục thể thao tiếp tục </w:t>
      </w:r>
      <w:r w:rsidR="00F97D20">
        <w:rPr>
          <w:color w:val="000000"/>
          <w:spacing w:val="2"/>
          <w:shd w:val="clear" w:color="auto" w:fill="FFFFFF"/>
        </w:rPr>
        <w:t>được phát động và tổ chức sôi nổ</w:t>
      </w:r>
      <w:r w:rsidR="00F97D20" w:rsidRPr="00BC1AB4">
        <w:rPr>
          <w:color w:val="000000"/>
          <w:spacing w:val="2"/>
          <w:shd w:val="clear" w:color="auto" w:fill="FFFFFF"/>
        </w:rPr>
        <w:t>i, thu hút sự</w:t>
      </w:r>
      <w:r>
        <w:rPr>
          <w:color w:val="000000"/>
          <w:spacing w:val="2"/>
          <w:shd w:val="clear" w:color="auto" w:fill="FFFFFF"/>
        </w:rPr>
        <w:t xml:space="preserve"> q</w:t>
      </w:r>
      <w:r w:rsidR="00F97D20" w:rsidRPr="00BC1AB4">
        <w:rPr>
          <w:color w:val="000000"/>
          <w:spacing w:val="2"/>
          <w:shd w:val="clear" w:color="auto" w:fill="FFFFFF"/>
        </w:rPr>
        <w:t>uan tâm và tham gia của Nhân dân</w:t>
      </w:r>
      <w:r w:rsidR="00F97D20" w:rsidRPr="00BC1AB4">
        <w:rPr>
          <w:rStyle w:val="FootnoteReference"/>
          <w:color w:val="000000"/>
          <w:spacing w:val="2"/>
          <w:shd w:val="clear" w:color="auto" w:fill="FFFFFF"/>
        </w:rPr>
        <w:footnoteReference w:id="10"/>
      </w:r>
      <w:r w:rsidR="00F97D20" w:rsidRPr="00BC1AB4">
        <w:rPr>
          <w:color w:val="000000"/>
          <w:spacing w:val="2"/>
          <w:shd w:val="clear" w:color="auto" w:fill="FFFFFF"/>
        </w:rPr>
        <w:t>.</w:t>
      </w:r>
      <w:r w:rsidR="00F97D20">
        <w:rPr>
          <w:color w:val="000000"/>
          <w:spacing w:val="2"/>
          <w:shd w:val="clear" w:color="auto" w:fill="FFFFFF"/>
        </w:rPr>
        <w:t xml:space="preserve"> Phong trào “Toàn dân đoàn kết xây dựng đời sống văn hoá” tiếp tục được triển khai có hiệu quả, thực hiện rà soát và bình </w:t>
      </w:r>
      <w:r w:rsidR="00F97D20">
        <w:rPr>
          <w:color w:val="000000"/>
          <w:spacing w:val="2"/>
          <w:shd w:val="clear" w:color="auto" w:fill="FFFFFF"/>
        </w:rPr>
        <w:lastRenderedPageBreak/>
        <w:t>xét danh hiệu tổ dân phố văn hoá, gia đình văn hoá năm 2025</w:t>
      </w:r>
      <w:r w:rsidR="00F97D20">
        <w:rPr>
          <w:rStyle w:val="FootnoteReference"/>
          <w:color w:val="000000"/>
          <w:spacing w:val="2"/>
          <w:shd w:val="clear" w:color="auto" w:fill="FFFFFF"/>
        </w:rPr>
        <w:footnoteReference w:id="11"/>
      </w:r>
      <w:r w:rsidR="00F97D20">
        <w:rPr>
          <w:color w:val="000000"/>
          <w:spacing w:val="2"/>
          <w:shd w:val="clear" w:color="auto" w:fill="FFFFFF"/>
        </w:rPr>
        <w:t>.</w:t>
      </w:r>
    </w:p>
    <w:p w14:paraId="4DA74AE8"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spacing w:val="-2"/>
          <w:shd w:val="clear" w:color="auto" w:fill="FFFFFF"/>
        </w:rPr>
      </w:pPr>
      <w:r>
        <w:rPr>
          <w:color w:val="000000"/>
          <w:spacing w:val="2"/>
          <w:shd w:val="clear" w:color="auto" w:fill="FFFFFF"/>
        </w:rPr>
        <w:tab/>
      </w:r>
      <w:r w:rsidR="00F97D20" w:rsidRPr="00BC1AB4">
        <w:rPr>
          <w:i/>
          <w:color w:val="000000"/>
          <w:spacing w:val="2"/>
          <w:shd w:val="clear" w:color="auto" w:fill="FFFFFF"/>
        </w:rPr>
        <w:t>+ Công tác an sinh xã hội:</w:t>
      </w:r>
      <w:r w:rsidR="00F97D20" w:rsidRPr="00BC1AB4">
        <w:rPr>
          <w:color w:val="000000"/>
          <w:spacing w:val="2"/>
          <w:shd w:val="clear" w:color="auto" w:fill="FFFFFF"/>
        </w:rPr>
        <w:t xml:space="preserve"> </w:t>
      </w:r>
      <w:r w:rsidR="00F97D20" w:rsidRPr="00363BFC">
        <w:rPr>
          <w:color w:val="000000"/>
          <w:spacing w:val="-2"/>
          <w:shd w:val="clear" w:color="auto" w:fill="FFFFFF"/>
        </w:rPr>
        <w:t>Thực hiện đầy đủ, kịp thời các chế độ, chính sách an sinh xã hội trên địa bàn</w:t>
      </w:r>
      <w:r w:rsidR="00F97D20" w:rsidRPr="00363BFC">
        <w:rPr>
          <w:rStyle w:val="FootnoteReference"/>
          <w:color w:val="000000"/>
          <w:spacing w:val="-2"/>
          <w:shd w:val="clear" w:color="auto" w:fill="FFFFFF"/>
        </w:rPr>
        <w:footnoteReference w:id="12"/>
      </w:r>
      <w:r w:rsidR="00F97D20" w:rsidRPr="00363BFC">
        <w:rPr>
          <w:color w:val="000000"/>
          <w:spacing w:val="-2"/>
          <w:shd w:val="clear" w:color="auto" w:fill="FFFFFF"/>
        </w:rPr>
        <w:t xml:space="preserve">, tiếp nhận và giải quyết 356 hồ sơ bảo trợ xã hội, 18 hồ sơ mai táng phí, </w:t>
      </w:r>
      <w:r w:rsidR="00F97D20" w:rsidRPr="00363BFC">
        <w:rPr>
          <w:color w:val="000000"/>
          <w:spacing w:val="-2"/>
        </w:rPr>
        <w:t>35 hồ sơ mai táng phí người có công</w:t>
      </w:r>
      <w:r w:rsidR="00F97D20" w:rsidRPr="00363BFC">
        <w:rPr>
          <w:color w:val="000000"/>
          <w:spacing w:val="-2"/>
          <w:shd w:val="clear" w:color="auto" w:fill="FFFFFF"/>
        </w:rPr>
        <w:t>. Tổ chức tốt các hoạt động đền ơn đáp nghĩa, các hoạt động thăm hỏi, tặng quà cho các gia đình chính sách, người có công, hộ nghèo, hộ cận nghèo, hộ có hoàn cảnh khó khăn nhân dịp Tết Nguyên đán 2025 và ngày thương binh liệt sỹ, tết trung thu…với 2.183 suất quà, tổng giá trị gần 1,3 tỷ đồng; tặng quà Lễ Quốc khánh cho Nhân dân với số tiền 1.879,8 triệu đồng. Triển khai thực hiện hiệu quả Chương trình Mục tiêu quốc gia giảm nghèo bền vững bằng hình thức đa dạng hoá các mô hình sinh kế, hỗ trợ đảm bảo nhu cầu thiết yếu cho nhân dân, chính vì vậy năm 2025 tỷ lệ hộ nghèo toàn phường giảm xuống tỷ lệ hộ nghèo giảm xuống còn 1.46% (76 hộ), tỷ lệ hộ cận nghèo 3,18% (165 hộ). Thực hiện hỗ trợ xây dựng 23 nhà ở kiên cố cho người có công, hộ nghèo, hộ bị ảnh hưởng thiên tai, chương trình xóa nhà tạm, nhà dột nát; phối hợp Tập đoàn Vingruop hỗ trợ cho 10 hộ khó khăn, 4 hộ nghèo, 5 hộ cận nghèo và 1 hộ nhà người có công 400 triệu đồng để tu sửa nhà ở trong cơn bão số 10 vừa qua.</w:t>
      </w:r>
    </w:p>
    <w:p w14:paraId="4DFEF373"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spacing w:val="2"/>
          <w:shd w:val="clear" w:color="auto" w:fill="FFFFFF"/>
        </w:rPr>
      </w:pPr>
      <w:r>
        <w:rPr>
          <w:color w:val="000000"/>
          <w:spacing w:val="-2"/>
          <w:shd w:val="clear" w:color="auto" w:fill="FFFFFF"/>
        </w:rPr>
        <w:tab/>
      </w:r>
      <w:r w:rsidR="00F97D20" w:rsidRPr="009D3303">
        <w:rPr>
          <w:i/>
          <w:color w:val="000000"/>
          <w:spacing w:val="2"/>
          <w:shd w:val="clear" w:color="auto" w:fill="FFFFFF"/>
        </w:rPr>
        <w:t xml:space="preserve">+ </w:t>
      </w:r>
      <w:r w:rsidR="00F97D20" w:rsidRPr="00846A4B">
        <w:rPr>
          <w:color w:val="000000"/>
          <w:spacing w:val="2"/>
          <w:shd w:val="clear" w:color="auto" w:fill="FFFFFF"/>
        </w:rPr>
        <w:t>Công tác đào tạo nghề, giải quyết việc làm cho người lao động trên địa bàn được quan tâm chú trọ</w:t>
      </w:r>
      <w:r w:rsidR="00F97D20">
        <w:rPr>
          <w:color w:val="000000"/>
          <w:spacing w:val="2"/>
          <w:shd w:val="clear" w:color="auto" w:fill="FFFFFF"/>
        </w:rPr>
        <w:t>ng,</w:t>
      </w:r>
      <w:r w:rsidR="00F97D20" w:rsidRPr="00846A4B">
        <w:rPr>
          <w:color w:val="000000"/>
          <w:spacing w:val="2"/>
          <w:shd w:val="clear" w:color="auto" w:fill="FFFFFF"/>
        </w:rPr>
        <w:t xml:space="preserve"> </w:t>
      </w:r>
      <w:r w:rsidR="00F97D20">
        <w:rPr>
          <w:color w:val="000000"/>
          <w:spacing w:val="2"/>
          <w:shd w:val="clear" w:color="auto" w:fill="FFFFFF"/>
        </w:rPr>
        <w:t>T</w:t>
      </w:r>
      <w:r w:rsidR="00F97D20" w:rsidRPr="00846A4B">
        <w:rPr>
          <w:color w:val="000000"/>
          <w:spacing w:val="2"/>
          <w:shd w:val="clear" w:color="auto" w:fill="FFFFFF"/>
        </w:rPr>
        <w:t>ổng số lao động trong độ tuổi 7734 người; tỷ lệ lao động có việc làm 98%; phối hợp tổ chức, tham gia 15 phiên tại sàn giao dịch việc làm, với hơn 100 lượt doanh nghiệp đăng ký tuyển dụng, có 2500 lượt lao động tham gia tuyền dụng qua sàn giao dịch. Tỷ lệ lao động qua đào tạo 80%, tạo việc làm mới và thay đổi việc làm cho 456 người, trong đó có 65 người xuất khẩu lao động.</w:t>
      </w:r>
    </w:p>
    <w:p w14:paraId="5859F43C"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spacing w:val="2"/>
          <w:shd w:val="clear" w:color="auto" w:fill="FFFFFF"/>
        </w:rPr>
        <w:tab/>
      </w:r>
      <w:r w:rsidR="00F97D20" w:rsidRPr="00321759">
        <w:rPr>
          <w:i/>
          <w:color w:val="000000"/>
        </w:rPr>
        <w:t>+ Công tác giáo dục:</w:t>
      </w:r>
      <w:r w:rsidR="00F97D20" w:rsidRPr="00BC1AB4">
        <w:rPr>
          <w:i/>
          <w:color w:val="000000"/>
        </w:rPr>
        <w:t xml:space="preserve"> </w:t>
      </w:r>
      <w:r w:rsidR="00F97D20" w:rsidRPr="00BC1AB4">
        <w:rPr>
          <w:color w:val="000000"/>
        </w:rPr>
        <w:t>Chất lượng giáo dục toàn diện được giữ vững, chất lượng giáo dục đại trà có nhiều chuyển biến tích cực, chất lượng giáo dục mũi nhọn đạt kết quả cao; số học sinh giỏi, giáo viên giỏi các cấp ngày càng tăng</w:t>
      </w:r>
      <w:r w:rsidR="00F97D20" w:rsidRPr="00BC1AB4">
        <w:rPr>
          <w:rStyle w:val="FootnoteReference"/>
          <w:color w:val="000000"/>
        </w:rPr>
        <w:footnoteReference w:id="13"/>
      </w:r>
      <w:r w:rsidR="00F97D20" w:rsidRPr="00BC1AB4">
        <w:rPr>
          <w:color w:val="000000"/>
        </w:rPr>
        <w:t>. Tiếp tục giữ vững danh hiệu trường chuẩn quốc gia</w:t>
      </w:r>
      <w:r w:rsidR="00F97D20" w:rsidRPr="00BC1AB4">
        <w:rPr>
          <w:rStyle w:val="FootnoteReference"/>
          <w:color w:val="000000"/>
        </w:rPr>
        <w:footnoteReference w:id="14"/>
      </w:r>
      <w:r w:rsidR="00F97D20" w:rsidRPr="00BC1AB4">
        <w:rPr>
          <w:color w:val="000000"/>
        </w:rPr>
        <w:t xml:space="preserve">. </w:t>
      </w:r>
      <w:r w:rsidR="00F97D20" w:rsidRPr="001E2FC3">
        <w:rPr>
          <w:color w:val="000000"/>
        </w:rPr>
        <w:t>Công tác xã hội hóa</w:t>
      </w:r>
      <w:r w:rsidR="00F97D20">
        <w:rPr>
          <w:color w:val="000000"/>
        </w:rPr>
        <w:t xml:space="preserve"> tại các trường học ngày càng được quan tâm, cơ sở vật chất cơ bản bảo đảm phục vụ tốt việc dạy và học.</w:t>
      </w:r>
    </w:p>
    <w:p w14:paraId="1029A4AE"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lang w:eastAsia="vi-VN"/>
        </w:rPr>
      </w:pPr>
      <w:r>
        <w:rPr>
          <w:color w:val="000000"/>
        </w:rPr>
        <w:tab/>
      </w:r>
      <w:r w:rsidR="00F97D20" w:rsidRPr="002619D3">
        <w:rPr>
          <w:i/>
          <w:color w:val="000000"/>
        </w:rPr>
        <w:t>+ Công tác y tế, an toàn thực phẩm:</w:t>
      </w:r>
      <w:r w:rsidR="00F97D20">
        <w:rPr>
          <w:color w:val="000000"/>
        </w:rPr>
        <w:t xml:space="preserve"> </w:t>
      </w:r>
      <w:r w:rsidR="00F97D20" w:rsidRPr="00BC1AB4">
        <w:rPr>
          <w:color w:val="000000"/>
        </w:rPr>
        <w:t>Tiếp tục đảm bảo thực hiện kịp thời, đầy đủ nhu cầu khám chữa bệnh và các dịch vụ chăm sóc sức khoẻ Nhân dân trên địa bàn, chất lượng khám ch</w:t>
      </w:r>
      <w:r w:rsidR="00F97D20">
        <w:rPr>
          <w:color w:val="000000"/>
        </w:rPr>
        <w:t>ữa bệnh ngày càng được nâng cao</w:t>
      </w:r>
      <w:r w:rsidR="00F97D20">
        <w:rPr>
          <w:rStyle w:val="FootnoteReference"/>
          <w:color w:val="000000"/>
        </w:rPr>
        <w:footnoteReference w:id="15"/>
      </w:r>
      <w:r w:rsidR="00F97D20">
        <w:rPr>
          <w:color w:val="000000"/>
        </w:rPr>
        <w:t>; t</w:t>
      </w:r>
      <w:r w:rsidR="00F97D20" w:rsidRPr="00BC1AB4">
        <w:rPr>
          <w:color w:val="000000"/>
        </w:rPr>
        <w:t xml:space="preserve">ỷ lệ bao phủ </w:t>
      </w:r>
      <w:r w:rsidR="00F97D20" w:rsidRPr="00BC1AB4">
        <w:rPr>
          <w:color w:val="000000"/>
        </w:rPr>
        <w:lastRenderedPageBreak/>
        <w:t xml:space="preserve">bảo hiểm y tế đạt </w:t>
      </w:r>
      <w:r w:rsidR="00F97D20">
        <w:rPr>
          <w:color w:val="000000"/>
        </w:rPr>
        <w:t>96</w:t>
      </w:r>
      <w:r w:rsidR="00F97D20" w:rsidRPr="00BC1AB4">
        <w:rPr>
          <w:color w:val="000000"/>
        </w:rPr>
        <w:t>%</w:t>
      </w:r>
      <w:r w:rsidR="00F97D20" w:rsidRPr="00BC1AB4">
        <w:rPr>
          <w:i/>
          <w:color w:val="000000"/>
        </w:rPr>
        <w:t xml:space="preserve">, </w:t>
      </w:r>
      <w:r w:rsidR="00F97D20" w:rsidRPr="00BC1AB4">
        <w:rPr>
          <w:color w:val="000000"/>
        </w:rPr>
        <w:t>tỷ lệ tham gia BHXH đạt 47,7%.</w:t>
      </w:r>
      <w:r w:rsidR="00F97D20" w:rsidRPr="002A31D4">
        <w:rPr>
          <w:color w:val="000000"/>
          <w:lang w:eastAsia="vi-VN"/>
        </w:rPr>
        <w:t xml:space="preserve"> Tăng cường kiểm tra, xử lý về công tác an toàn thực phẩm trên địa bàn phường</w:t>
      </w:r>
      <w:r w:rsidR="00F97D20" w:rsidRPr="002A31D4">
        <w:rPr>
          <w:rStyle w:val="FootnoteReference"/>
          <w:color w:val="000000"/>
          <w:lang w:eastAsia="vi-VN"/>
        </w:rPr>
        <w:footnoteReference w:id="16"/>
      </w:r>
      <w:r w:rsidR="00F97D20" w:rsidRPr="002A31D4">
        <w:rPr>
          <w:color w:val="000000"/>
          <w:lang w:eastAsia="vi-VN"/>
        </w:rPr>
        <w:t>.</w:t>
      </w:r>
    </w:p>
    <w:p w14:paraId="7F4D9629"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lang w:eastAsia="vi-VN"/>
        </w:rPr>
        <w:tab/>
      </w:r>
      <w:r w:rsidR="00F97D20" w:rsidRPr="00BC1AB4">
        <w:rPr>
          <w:i/>
          <w:color w:val="000000"/>
        </w:rPr>
        <w:t xml:space="preserve">+ Việc thực hiện Nghị quyết 57: </w:t>
      </w:r>
      <w:r w:rsidR="00F97D20" w:rsidRPr="00BC1AB4">
        <w:rPr>
          <w:color w:val="000000"/>
        </w:rPr>
        <w:t>Kịp thời tham mưu thành lập Ban chỉ đạo và xây dựng 04 kế hoạch để triển khai tổ chức thực hiện; triển khai đồng bộ các giải pháp nhằm nâng cao nhận thức số và trang bị kiến thức cho đội ngũ tổ chuyển đổi số các tổ dân phố</w:t>
      </w:r>
      <w:r w:rsidR="00F97D20" w:rsidRPr="00BC1AB4">
        <w:rPr>
          <w:rStyle w:val="FootnoteReference"/>
          <w:color w:val="000000"/>
        </w:rPr>
        <w:footnoteReference w:id="17"/>
      </w:r>
      <w:r w:rsidR="00F97D20" w:rsidRPr="00BC1AB4">
        <w:rPr>
          <w:color w:val="000000"/>
        </w:rPr>
        <w:t>. Tổ chức phát động cuộc thi tìm hiểu nghị quyết 57 đạt giải 3 tập thể toàn tỉnh.</w:t>
      </w:r>
    </w:p>
    <w:p w14:paraId="24505197"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rPr>
        <w:tab/>
      </w:r>
      <w:r w:rsidR="00F97D20" w:rsidRPr="001160E5">
        <w:rPr>
          <w:i/>
          <w:color w:val="000000"/>
        </w:rPr>
        <w:t>+ Công tác xây dựng Đô thị văn minh:</w:t>
      </w:r>
      <w:r w:rsidR="00F97D20">
        <w:rPr>
          <w:color w:val="000000"/>
        </w:rPr>
        <w:t xml:space="preserve"> Thường xuyên phát động Nhân dân ra quân dọn vệ sinh môi trường, chỉnh trang cảnh quan đô thị; xây dựng khung, lộ trình kế hoạch thực hiện các tiêu chí đô thị văn minh năm 2025 và 2026. Tập trung chỉnh trang hạ tầng đô thị do bão số 05 và số 10 gây ra.</w:t>
      </w:r>
    </w:p>
    <w:p w14:paraId="7416C858"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ascii="Times New Roman Italic" w:hAnsi="Times New Roman Italic"/>
          <w:i/>
          <w:color w:val="000000"/>
          <w:spacing w:val="-6"/>
        </w:rPr>
      </w:pPr>
      <w:r>
        <w:rPr>
          <w:color w:val="000000"/>
        </w:rPr>
        <w:tab/>
      </w:r>
      <w:r w:rsidR="00F97D20" w:rsidRPr="00064F91">
        <w:rPr>
          <w:rFonts w:ascii="Times New Roman Italic" w:hAnsi="Times New Roman Italic"/>
          <w:i/>
          <w:color w:val="000000"/>
          <w:spacing w:val="-6"/>
        </w:rPr>
        <w:t>* Công tác cải cách hành chính, cải cách tư pháp và giải quyết đơn thư kiến nghị phản ánh được tập trung triển khai thực hiện và đạt được nhiều kết quả tích cực</w:t>
      </w:r>
    </w:p>
    <w:p w14:paraId="71E8145E"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rFonts w:ascii="Times New Roman Italic" w:hAnsi="Times New Roman Italic"/>
          <w:i/>
          <w:color w:val="000000"/>
          <w:spacing w:val="-6"/>
        </w:rPr>
        <w:tab/>
      </w:r>
      <w:r w:rsidR="00F97D20" w:rsidRPr="00BC1AB4">
        <w:rPr>
          <w:color w:val="000000"/>
        </w:rPr>
        <w:t>Công tác cải cách hành chính được tập trung chỉ đạo quyết liệt và đạt nhiều kết quả tích cực, triển khai đồng bộ các nội dung cải cách, ban hành Kế hoạch cải cách hành chính và khung nhiệm vụ trọ</w:t>
      </w:r>
      <w:r w:rsidR="00F97D20">
        <w:rPr>
          <w:color w:val="000000"/>
        </w:rPr>
        <w:t>ng tâm CCHC năm 2025;</w:t>
      </w:r>
      <w:r w:rsidR="00F97D20" w:rsidRPr="00BC1AB4">
        <w:rPr>
          <w:color w:val="000000"/>
        </w:rPr>
        <w:t xml:space="preserve"> Chú trọng xây dựng, phát triển chính quyền điện tử, chính quyền số, nâng cao chất lượng đội ngũ cán bộ, công chức và đẩy mạnh ứng dụng công nghệ thông tin trong quản lý, điều hành. Việc tiếp nhận, giải quyết TTHC bảo đảm nhanh chóng, công khai, minh bạch, đúng quy trình, cơ bản đúng thời hạn</w:t>
      </w:r>
      <w:r w:rsidR="00F97D20" w:rsidRPr="00BC1AB4">
        <w:rPr>
          <w:rStyle w:val="FootnoteReference"/>
          <w:color w:val="000000"/>
        </w:rPr>
        <w:footnoteReference w:id="18"/>
      </w:r>
      <w:r w:rsidR="00F97D20">
        <w:rPr>
          <w:color w:val="000000"/>
        </w:rPr>
        <w:t>.</w:t>
      </w:r>
    </w:p>
    <w:p w14:paraId="21C32B89"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rPr>
        <w:tab/>
      </w:r>
      <w:r w:rsidR="00F97D20" w:rsidRPr="00BC1AB4">
        <w:rPr>
          <w:color w:val="000000"/>
        </w:rPr>
        <w:t>Thực hiện có hiệu quả công tác tuyên truyền phổ biến giáo dục pháp luật trong đó tập trung vào những chính sách pháp luật mới ban hành</w:t>
      </w:r>
      <w:r w:rsidR="00F97D20" w:rsidRPr="00BC1AB4">
        <w:rPr>
          <w:rStyle w:val="FootnoteReference"/>
          <w:color w:val="000000"/>
        </w:rPr>
        <w:footnoteReference w:id="19"/>
      </w:r>
      <w:r w:rsidR="00F97D20" w:rsidRPr="00BC1AB4">
        <w:rPr>
          <w:color w:val="000000"/>
        </w:rPr>
        <w:t>. Thực hiện góp ý 110 dự thảo văn bản quy phạm pháp luật của cấp trên. Chỉ đạo và thực hiện nghiêm túc công tác đăng ký, quản lý hộ tịch và chứng thực trên địa bàn. Thực hiện rà soát, đối chiếu 2.712/2.712 dữ liệu hộ tịch với cơ sở dữ liệu về dân cư đảm bảo thời gian, tiến độ của cấp trên.</w:t>
      </w:r>
      <w:r w:rsidR="00F97D20" w:rsidRPr="00BC1AB4">
        <w:t xml:space="preserve"> </w:t>
      </w:r>
      <w:r w:rsidR="00F97D20" w:rsidRPr="00BC1AB4">
        <w:rPr>
          <w:color w:val="000000"/>
        </w:rPr>
        <w:t>Tổ chức các hoạt động hưởng ứng ngày Pháp luật Việt Nam (09/11)</w:t>
      </w:r>
      <w:r w:rsidR="00F97D20" w:rsidRPr="00BC1AB4">
        <w:rPr>
          <w:rStyle w:val="FootnoteReference"/>
          <w:color w:val="000000"/>
        </w:rPr>
        <w:footnoteReference w:id="20"/>
      </w:r>
      <w:r w:rsidR="00F97D20" w:rsidRPr="00BC1AB4">
        <w:rPr>
          <w:color w:val="000000"/>
        </w:rPr>
        <w:t xml:space="preserve"> .</w:t>
      </w:r>
    </w:p>
    <w:p w14:paraId="41ADE102"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lang w:val="sv-SE"/>
        </w:rPr>
      </w:pPr>
      <w:r>
        <w:rPr>
          <w:color w:val="000000"/>
        </w:rPr>
        <w:tab/>
      </w:r>
      <w:r w:rsidR="00F97D20" w:rsidRPr="00364CC9">
        <w:rPr>
          <w:bCs/>
          <w:i/>
          <w:iCs/>
          <w:lang w:val="sv-SE"/>
        </w:rPr>
        <w:t xml:space="preserve">- Triển khai quyết liệt chủ trương </w:t>
      </w:r>
      <w:r w:rsidR="00F97D20" w:rsidRPr="00364CC9">
        <w:rPr>
          <w:bCs/>
          <w:i/>
          <w:lang w:val="sv-SE"/>
        </w:rPr>
        <w:t>sắp xếp tổ chức bộ máy</w:t>
      </w:r>
      <w:r w:rsidR="00F97D20" w:rsidRPr="00364CC9">
        <w:rPr>
          <w:bCs/>
          <w:i/>
          <w:lang w:val="vi-VN"/>
        </w:rPr>
        <w:t xml:space="preserve">, </w:t>
      </w:r>
      <w:r w:rsidR="00F97D20" w:rsidRPr="00364CC9">
        <w:rPr>
          <w:bCs/>
          <w:i/>
          <w:lang w:val="sv-SE"/>
        </w:rPr>
        <w:t>vận hành</w:t>
      </w:r>
      <w:r w:rsidR="00F97D20" w:rsidRPr="00364CC9">
        <w:rPr>
          <w:bCs/>
          <w:i/>
          <w:lang w:val="vi-VN"/>
        </w:rPr>
        <w:t xml:space="preserve"> theo mô hình</w:t>
      </w:r>
      <w:r w:rsidR="00F97D20" w:rsidRPr="00364CC9">
        <w:rPr>
          <w:bCs/>
          <w:i/>
          <w:lang w:val="sv-SE"/>
        </w:rPr>
        <w:t xml:space="preserve"> chính quyền địa phương 2 cấp</w:t>
      </w:r>
      <w:r w:rsidR="00F97D20" w:rsidRPr="00846A4B">
        <w:rPr>
          <w:bCs/>
          <w:lang w:val="sv-SE"/>
        </w:rPr>
        <w:t>;</w:t>
      </w:r>
      <w:r w:rsidR="00F97D20" w:rsidRPr="00D87D77">
        <w:rPr>
          <w:b/>
          <w:bCs/>
          <w:i/>
          <w:lang w:val="sv-SE"/>
        </w:rPr>
        <w:t xml:space="preserve"> </w:t>
      </w:r>
      <w:r w:rsidR="00F97D20">
        <w:rPr>
          <w:bCs/>
          <w:lang w:val="sv-SE"/>
        </w:rPr>
        <w:t>t</w:t>
      </w:r>
      <w:r w:rsidR="00F97D20" w:rsidRPr="002C3B80">
        <w:rPr>
          <w:bCs/>
          <w:lang w:val="sv-SE"/>
        </w:rPr>
        <w:t xml:space="preserve">riển khai nghiêm túc chủ trương của Trung ương, của tỉnh về mô hình chính quyền địa phương hai cấp; đồng thời thực </w:t>
      </w:r>
      <w:r w:rsidR="00F97D20" w:rsidRPr="002C3B80">
        <w:rPr>
          <w:bCs/>
          <w:lang w:val="sv-SE"/>
        </w:rPr>
        <w:lastRenderedPageBreak/>
        <w:t>hiện tốt vai trò lãnh đạo, chỉ đạo xuyên suốt từ giai đoạn vận hành thử đến giai đoạn tổ chức thực hiện chính thứ</w:t>
      </w:r>
      <w:r w:rsidR="00F97D20">
        <w:rPr>
          <w:bCs/>
          <w:lang w:val="sv-SE"/>
        </w:rPr>
        <w:t xml:space="preserve">c mô hình, </w:t>
      </w:r>
      <w:r w:rsidR="00F97D20" w:rsidRPr="00D87D77">
        <w:rPr>
          <w:bCs/>
          <w:lang w:val="sv-SE"/>
        </w:rPr>
        <w:t>hoàn thành khối lượng lớn công việc đáp ứng mục tiêu và tiến độ theo yêu cầu của t</w:t>
      </w:r>
      <w:r w:rsidR="00F97D20">
        <w:rPr>
          <w:bCs/>
          <w:lang w:val="vi-VN"/>
        </w:rPr>
        <w:t>ỉnh</w:t>
      </w:r>
      <w:r w:rsidR="00F97D20" w:rsidRPr="00D87D77">
        <w:rPr>
          <w:bCs/>
          <w:lang w:val="sv-SE"/>
        </w:rPr>
        <w:t xml:space="preserve">. </w:t>
      </w:r>
      <w:r w:rsidR="00F97D20">
        <w:rPr>
          <w:bCs/>
          <w:lang w:val="vi-VN"/>
        </w:rPr>
        <w:t xml:space="preserve">Giải quyết </w:t>
      </w:r>
      <w:r w:rsidR="00F97D20" w:rsidRPr="00D87D77">
        <w:rPr>
          <w:bCs/>
          <w:lang w:val="sv-SE"/>
        </w:rPr>
        <w:t xml:space="preserve">kịp thời </w:t>
      </w:r>
      <w:r w:rsidR="00F97D20">
        <w:rPr>
          <w:bCs/>
          <w:lang w:val="vi-VN"/>
        </w:rPr>
        <w:t>chế độ, chính sách cho các đối tượng chịu tác động bởi sắp xếp tổ chức bộ máy</w:t>
      </w:r>
      <w:r w:rsidR="00F97D20" w:rsidRPr="00D87D77">
        <w:rPr>
          <w:bCs/>
          <w:lang w:val="sv-SE"/>
        </w:rPr>
        <w:t>. Cơ sở vật chất, trang thiết bị làm việc bước đầu được bố trí, nâng cấp, góp phần từng bước vận hành ổn định, hiệu quả chính quyền địa phương 02 cấp từ ngày 1/7/2025</w:t>
      </w:r>
      <w:r w:rsidR="00F97D20">
        <w:rPr>
          <w:bCs/>
          <w:lang w:val="sv-SE"/>
        </w:rPr>
        <w:t>, tiếp nhận đội ngũ quản lý, viên chức và thành lập các trường học công lập trên địa bàn phường, thành lập Trung tâm Dịch vụ tổng hợp</w:t>
      </w:r>
      <w:r w:rsidR="00F97D20">
        <w:rPr>
          <w:lang w:val="sv-SE"/>
        </w:rPr>
        <w:t>, kiện toàn</w:t>
      </w:r>
      <w:r w:rsidR="00F97D20" w:rsidRPr="00D87D77">
        <w:rPr>
          <w:lang w:val="vi-VN"/>
        </w:rPr>
        <w:t xml:space="preserve"> các Hội xã hội</w:t>
      </w:r>
      <w:r w:rsidR="00F97D20" w:rsidRPr="00600FDD">
        <w:rPr>
          <w:lang w:val="sv-SE"/>
        </w:rPr>
        <w:t xml:space="preserve"> </w:t>
      </w:r>
      <w:r w:rsidR="00F97D20" w:rsidRPr="00D87D77">
        <w:rPr>
          <w:lang w:val="vi-VN"/>
        </w:rPr>
        <w:t>theo lộ trình</w:t>
      </w:r>
      <w:r w:rsidR="00F97D20" w:rsidRPr="00600FDD">
        <w:rPr>
          <w:lang w:val="sv-SE"/>
        </w:rPr>
        <w:t>.</w:t>
      </w:r>
    </w:p>
    <w:p w14:paraId="63350594"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ascii="Times New Roman Italic" w:hAnsi="Times New Roman Italic"/>
          <w:i/>
          <w:iCs/>
          <w:color w:val="000000"/>
          <w:spacing w:val="-4"/>
        </w:rPr>
      </w:pPr>
      <w:r>
        <w:rPr>
          <w:lang w:val="sv-SE"/>
        </w:rPr>
        <w:tab/>
      </w:r>
      <w:r w:rsidR="00F97D20" w:rsidRPr="00BC1AB4">
        <w:rPr>
          <w:rFonts w:eastAsia="SimSun"/>
          <w:color w:val="000000"/>
        </w:rPr>
        <w:t>Công tác tiếp công dân, giải quyết đơn thư, phòng chống tham nhũng lãng phí được tập trung chỉ đạo, triển khai thực hiện, trong kỳ đã tiếp 269 lượt với 180 công dân, trong đó tiếp thường xuyên 228 lượt với 153 công dân, tiếp định kỳ 41 lượt với 27 công dân.</w:t>
      </w:r>
      <w:r w:rsidR="00F97D20" w:rsidRPr="00BC1AB4">
        <w:rPr>
          <w:iCs/>
          <w:color w:val="000000"/>
          <w:lang w:val="af-ZA"/>
        </w:rPr>
        <w:t xml:space="preserve"> Công tác tiếp nhận và xử lý đơn thư thực hiện đúng quy trình, chặt chẽ và có sự phối hợp của bộ phận chuyên môn, đến nay tiếp nhận </w:t>
      </w:r>
      <w:r w:rsidR="00F97D20" w:rsidRPr="00BC1AB4">
        <w:rPr>
          <w:iCs/>
          <w:color w:val="000000"/>
          <w:lang w:val="vi-VN"/>
        </w:rPr>
        <w:t>44</w:t>
      </w:r>
      <w:r w:rsidR="00F97D20" w:rsidRPr="00BC1AB4">
        <w:rPr>
          <w:iCs/>
          <w:color w:val="000000"/>
          <w:lang w:val="af-ZA"/>
        </w:rPr>
        <w:t xml:space="preserve"> đơn thư, đã xử lý </w:t>
      </w:r>
      <w:r w:rsidR="00F97D20" w:rsidRPr="00BC1AB4">
        <w:rPr>
          <w:iCs/>
          <w:color w:val="000000"/>
          <w:lang w:val="vi-VN"/>
        </w:rPr>
        <w:t>39</w:t>
      </w:r>
      <w:r w:rsidR="00F97D20" w:rsidRPr="00BC1AB4">
        <w:rPr>
          <w:iCs/>
          <w:color w:val="000000"/>
          <w:lang w:val="af-ZA"/>
        </w:rPr>
        <w:t xml:space="preserve"> đơn</w:t>
      </w:r>
      <w:r w:rsidR="00F97D20" w:rsidRPr="00BC1AB4">
        <w:rPr>
          <w:iCs/>
          <w:color w:val="000000"/>
          <w:lang w:val="vi-VN"/>
        </w:rPr>
        <w:t xml:space="preserve">, </w:t>
      </w:r>
      <w:r w:rsidR="00F97D20" w:rsidRPr="00BC1AB4">
        <w:rPr>
          <w:iCs/>
          <w:color w:val="000000"/>
          <w:lang w:val="af-ZA"/>
        </w:rPr>
        <w:t xml:space="preserve">còn </w:t>
      </w:r>
      <w:r w:rsidR="00F97D20" w:rsidRPr="00BC1AB4">
        <w:rPr>
          <w:iCs/>
          <w:color w:val="000000"/>
          <w:lang w:val="vi-VN"/>
        </w:rPr>
        <w:t>05</w:t>
      </w:r>
      <w:r w:rsidR="00F97D20" w:rsidRPr="00BC1AB4">
        <w:rPr>
          <w:iCs/>
          <w:color w:val="000000"/>
          <w:lang w:val="af-ZA"/>
        </w:rPr>
        <w:t xml:space="preserve"> đơn đang trong quá trình giải quyết</w:t>
      </w:r>
      <w:r w:rsidR="00F97D20">
        <w:rPr>
          <w:rFonts w:ascii="Times New Roman Italic" w:hAnsi="Times New Roman Italic"/>
          <w:i/>
          <w:iCs/>
          <w:color w:val="000000"/>
          <w:spacing w:val="-4"/>
        </w:rPr>
        <w:t>.</w:t>
      </w:r>
    </w:p>
    <w:p w14:paraId="2D2A2D86"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ascii="Times New Roman Italic" w:hAnsi="Times New Roman Italic"/>
          <w:i/>
          <w:iCs/>
          <w:color w:val="000000"/>
          <w:spacing w:val="-4"/>
        </w:rPr>
      </w:pPr>
      <w:r>
        <w:rPr>
          <w:rFonts w:ascii="Times New Roman Italic" w:hAnsi="Times New Roman Italic"/>
          <w:i/>
          <w:iCs/>
          <w:color w:val="000000"/>
          <w:spacing w:val="-4"/>
        </w:rPr>
        <w:tab/>
      </w:r>
      <w:r w:rsidR="00F97D20" w:rsidRPr="00064F91">
        <w:rPr>
          <w:rFonts w:ascii="Times New Roman Italic" w:hAnsi="Times New Roman Italic"/>
          <w:i/>
          <w:iCs/>
          <w:color w:val="000000"/>
          <w:spacing w:val="-4"/>
        </w:rPr>
        <w:t>* Quốc phòng an ninh được giữ v</w:t>
      </w:r>
      <w:r w:rsidR="00F97D20">
        <w:rPr>
          <w:rFonts w:ascii="Times New Roman Italic" w:hAnsi="Times New Roman Italic"/>
          <w:i/>
          <w:iCs/>
          <w:color w:val="000000"/>
          <w:spacing w:val="-4"/>
        </w:rPr>
        <w:t>ữ</w:t>
      </w:r>
      <w:r w:rsidR="00F97D20" w:rsidRPr="00064F91">
        <w:rPr>
          <w:rFonts w:ascii="Times New Roman Italic" w:hAnsi="Times New Roman Italic"/>
          <w:i/>
          <w:iCs/>
          <w:color w:val="000000"/>
          <w:spacing w:val="-4"/>
        </w:rPr>
        <w:t>ng, trật tự an toàn xã hội được đảm bảo</w:t>
      </w:r>
    </w:p>
    <w:p w14:paraId="79284ACC"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rFonts w:ascii="Times New Roman Italic" w:hAnsi="Times New Roman Italic"/>
          <w:i/>
          <w:iCs/>
          <w:color w:val="000000"/>
          <w:spacing w:val="-4"/>
        </w:rPr>
        <w:tab/>
      </w:r>
      <w:r w:rsidR="00F97D20" w:rsidRPr="00BC1AB4">
        <w:rPr>
          <w:color w:val="000000"/>
        </w:rPr>
        <w:t>Hoàn thành tốt nhiệm vụ tập huấn cán bộ quân sự đầu năm 2025; gặp mặt, liên hoan, tặng quà và tiễn 17 thanh niên lên đường nhập ngũ bảo vệ Tổ quốc đảm bảo số lượng, chất lượng, hoàn thành 100% chỉ tiêu giao quân năm 2025. Thực hiện đầy đủ việc phúc tra, đăng ký và quản lý nam công dân trong độ tuổi 17 cho 123 công dân; công dân thuộc diện sẵn sàng nhập ngũ năm 2026.</w:t>
      </w:r>
      <w:r w:rsidR="00F97D20">
        <w:rPr>
          <w:color w:val="000000"/>
        </w:rPr>
        <w:t xml:space="preserve"> </w:t>
      </w:r>
      <w:r w:rsidR="00F97D20" w:rsidRPr="00846A4B">
        <w:rPr>
          <w:color w:val="000000"/>
        </w:rPr>
        <w:t>Tổ chức rà soát công dân trong độ tuổi sẵn sàng nhậ</w:t>
      </w:r>
      <w:r w:rsidR="00F97D20">
        <w:rPr>
          <w:color w:val="000000"/>
        </w:rPr>
        <w:t>p ngũ năm 2026,</w:t>
      </w:r>
      <w:r w:rsidR="00F97D20" w:rsidRPr="00846A4B">
        <w:rPr>
          <w:color w:val="000000"/>
        </w:rPr>
        <w:t xml:space="preserve"> sau khi khám sơ tuyển có 196 công dân đủ điều kiện tham gia khám tuyển tại khu vực</w:t>
      </w:r>
      <w:r w:rsidR="00F97D20">
        <w:rPr>
          <w:color w:val="000000"/>
        </w:rPr>
        <w:t>.</w:t>
      </w:r>
    </w:p>
    <w:p w14:paraId="1DE420C7"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color w:val="000000"/>
        </w:rPr>
        <w:tab/>
      </w:r>
      <w:r w:rsidR="00F97D20" w:rsidRPr="00BC1AB4">
        <w:rPr>
          <w:color w:val="000000"/>
        </w:rPr>
        <w:t>Tiếp tục đảm bảo ổn định tình hình an ninh trật tự, an toàn giao thông trên địa bàn phường; giải quyết tốt vấn đề liên quan đến đơn thư, khiếu kiện không để vượt cấp, kéo dài. Tập trung đấu tranh xử lý dứt điểm các vụ việc phạm tội và hành vi vi phạm pháp luật</w:t>
      </w:r>
      <w:r w:rsidR="00F97D20" w:rsidRPr="00BC1AB4">
        <w:rPr>
          <w:rStyle w:val="FootnoteReference"/>
          <w:color w:val="000000"/>
        </w:rPr>
        <w:footnoteReference w:id="21"/>
      </w:r>
      <w:r w:rsidR="00F97D20" w:rsidRPr="00BC1AB4">
        <w:rPr>
          <w:color w:val="000000"/>
        </w:rPr>
        <w:t>; quản lý tốt công tác tạm trú đối với người nước ngoài</w:t>
      </w:r>
      <w:r w:rsidR="00F97D20" w:rsidRPr="00BC1AB4">
        <w:rPr>
          <w:rStyle w:val="FootnoteReference"/>
          <w:color w:val="000000"/>
        </w:rPr>
        <w:footnoteReference w:id="22"/>
      </w:r>
      <w:r w:rsidR="00F97D20" w:rsidRPr="00BC1AB4">
        <w:rPr>
          <w:color w:val="000000"/>
        </w:rPr>
        <w:t>; quản lý các đối tượng về hình sự, kinh tế, ma túy, đối tượng chấp hành án trên địa bàn, không hình thành các tổ chức theo kiểu xã hội đen; các tệ nạn xã hội như cờ bạc, ma túy, mại dâm được kéo giảm. Thường xuyên tuyên truyền vận động Nhân dân chấp hành tốt các quy định; duy trì và nhân rộng nhiều mô hình điển hình tiên tiến về an ninh trật tự</w:t>
      </w:r>
      <w:r w:rsidR="00F97D20">
        <w:rPr>
          <w:color w:val="000000"/>
        </w:rPr>
        <w:t>.</w:t>
      </w:r>
    </w:p>
    <w:p w14:paraId="7D276B0B"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ascii="Times New Roman Bold" w:hAnsi="Times New Roman Bold" w:cs="Times New Roman"/>
          <w:b/>
          <w:bCs/>
          <w:spacing w:val="-2"/>
          <w:lang w:val="af-ZA"/>
        </w:rPr>
      </w:pPr>
      <w:r>
        <w:rPr>
          <w:color w:val="000000"/>
        </w:rPr>
        <w:tab/>
      </w:r>
      <w:r w:rsidR="00F97D20" w:rsidRPr="00F97D20">
        <w:rPr>
          <w:rFonts w:ascii="Times New Roman Bold" w:hAnsi="Times New Roman Bold" w:cs="Times New Roman"/>
          <w:b/>
          <w:bCs/>
          <w:spacing w:val="-2"/>
          <w:lang w:val="af-ZA"/>
        </w:rPr>
        <w:t>II. TỒN TẠI, HẠN CHẾ</w:t>
      </w:r>
      <w:r w:rsidR="00F97D20">
        <w:rPr>
          <w:rFonts w:ascii="Times New Roman Bold" w:hAnsi="Times New Roman Bold" w:cs="Times New Roman"/>
          <w:b/>
          <w:bCs/>
          <w:spacing w:val="-2"/>
          <w:lang w:val="af-ZA"/>
        </w:rPr>
        <w:t>, NGUYÊN NHÂN</w:t>
      </w:r>
    </w:p>
    <w:p w14:paraId="47622837"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b/>
          <w:i/>
          <w:color w:val="000000"/>
        </w:rPr>
      </w:pPr>
      <w:r>
        <w:rPr>
          <w:rFonts w:ascii="Times New Roman Bold" w:hAnsi="Times New Roman Bold" w:cs="Times New Roman"/>
          <w:b/>
          <w:bCs/>
          <w:spacing w:val="-2"/>
          <w:lang w:val="af-ZA"/>
        </w:rPr>
        <w:lastRenderedPageBreak/>
        <w:tab/>
      </w:r>
      <w:r w:rsidR="00F97D20" w:rsidRPr="00633BD6">
        <w:rPr>
          <w:b/>
          <w:i/>
          <w:color w:val="000000"/>
        </w:rPr>
        <w:t>1</w:t>
      </w:r>
      <w:r w:rsidR="00F97D20">
        <w:rPr>
          <w:b/>
          <w:i/>
          <w:color w:val="000000"/>
        </w:rPr>
        <w:t>. Tồn tại, hạn chế</w:t>
      </w:r>
    </w:p>
    <w:p w14:paraId="59A4E77E"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lang w:val="pt-BR"/>
        </w:rPr>
      </w:pPr>
      <w:r>
        <w:rPr>
          <w:b/>
          <w:i/>
          <w:color w:val="000000"/>
        </w:rPr>
        <w:tab/>
      </w:r>
      <w:r w:rsidR="00F97D20">
        <w:rPr>
          <w:lang w:val="es-NI"/>
        </w:rPr>
        <w:t xml:space="preserve">- Công tác chỉ đạo, điều hành thời điểm mới vận hành mô hình mới còn chưa quyết liệt; </w:t>
      </w:r>
      <w:r w:rsidR="00F97D20">
        <w:rPr>
          <w:lang w:val="pt-BR"/>
        </w:rPr>
        <w:t>công tác kiểm tra, giám sát chưa được triển khai thường xuyên, chưa có kết quả cụ thể.</w:t>
      </w:r>
    </w:p>
    <w:p w14:paraId="40796662"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spacing w:val="-4"/>
          <w:lang w:val="pt-BR"/>
        </w:rPr>
      </w:pPr>
      <w:r>
        <w:rPr>
          <w:lang w:val="pt-BR"/>
        </w:rPr>
        <w:tab/>
      </w:r>
      <w:r w:rsidR="00F97D20" w:rsidRPr="00C2080C">
        <w:rPr>
          <w:spacing w:val="-4"/>
          <w:lang w:val="pt-BR"/>
        </w:rPr>
        <w:t>- Việc rà soát, tham mưu và tổ chức thực hiện một số chỉ tiêu, nhiệm vụ trong phát triển kinh tế - xã hội chưa bám sát thực tiễn, dẫn đến còn 0</w:t>
      </w:r>
      <w:r w:rsidR="00F97D20">
        <w:rPr>
          <w:spacing w:val="-4"/>
          <w:lang w:val="pt-BR"/>
        </w:rPr>
        <w:t>4</w:t>
      </w:r>
      <w:r w:rsidR="00F97D20" w:rsidRPr="00C2080C">
        <w:rPr>
          <w:spacing w:val="-4"/>
          <w:lang w:val="pt-BR"/>
        </w:rPr>
        <w:t xml:space="preserve">/17 tiêu chí chưa hoàn thành. </w:t>
      </w:r>
    </w:p>
    <w:p w14:paraId="4E3A834B"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lang w:val="pt-BR"/>
        </w:rPr>
      </w:pPr>
      <w:r>
        <w:rPr>
          <w:spacing w:val="-4"/>
          <w:lang w:val="pt-BR"/>
        </w:rPr>
        <w:tab/>
      </w:r>
      <w:r w:rsidR="00F97D20" w:rsidRPr="008A2121">
        <w:rPr>
          <w:spacing w:val="-2"/>
          <w:lang w:val="pt-BR"/>
        </w:rPr>
        <w:t>- Công tác tiếp nhận, giải quyết và trả kết quả các hồ sơ thủ tục hành chính còn chậm, chưa có giải pháp tối ưu để tháo gỡ các tồn đọng, nhất là lĩnh vực đất đai.</w:t>
      </w:r>
      <w:r w:rsidR="00F97D20">
        <w:rPr>
          <w:spacing w:val="-2"/>
          <w:lang w:val="pt-BR"/>
        </w:rPr>
        <w:t xml:space="preserve"> </w:t>
      </w:r>
      <w:r w:rsidR="00F97D20">
        <w:rPr>
          <w:lang w:val="pt-BR"/>
        </w:rPr>
        <w:t>Việc triển khai xây dựng khung kế hoạch, triển khai thực hiện các tiêu chí Đô thị văn minh trên địa bàn còn chậm, chưa thực sự quyết liệt; giải quyết đơn thư, kiến nghị của Nhân dân chưa kịp thời, còn tồn đọng.</w:t>
      </w:r>
    </w:p>
    <w:p w14:paraId="163181E7"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lang w:val="pt-BR"/>
        </w:rPr>
      </w:pPr>
      <w:r>
        <w:rPr>
          <w:lang w:val="pt-BR"/>
        </w:rPr>
        <w:tab/>
      </w:r>
      <w:r w:rsidR="00F97D20">
        <w:rPr>
          <w:lang w:val="pt-BR"/>
        </w:rPr>
        <w:t xml:space="preserve">- </w:t>
      </w:r>
      <w:r w:rsidR="00F97D20" w:rsidRPr="00C2080C">
        <w:rPr>
          <w:lang w:val="pt-BR"/>
        </w:rPr>
        <w:t xml:space="preserve">Công tác chuẩn bị các nội dung phục vụ các kỳ họp của Hội đồng nhân dân phường được </w:t>
      </w:r>
      <w:r w:rsidR="00F97D20">
        <w:rPr>
          <w:lang w:val="pt-BR"/>
        </w:rPr>
        <w:t>lãnh đạo</w:t>
      </w:r>
      <w:r w:rsidR="00F97D20" w:rsidRPr="00C2080C">
        <w:rPr>
          <w:lang w:val="pt-BR"/>
        </w:rPr>
        <w:t xml:space="preserve"> UBND</w:t>
      </w:r>
      <w:r w:rsidR="00F97D20">
        <w:rPr>
          <w:lang w:val="pt-BR"/>
        </w:rPr>
        <w:t xml:space="preserve"> phường</w:t>
      </w:r>
      <w:r w:rsidR="00F97D20" w:rsidRPr="00C2080C">
        <w:rPr>
          <w:lang w:val="pt-BR"/>
        </w:rPr>
        <w:t xml:space="preserve"> quan tâm chỉ đạo quyết liệt, tuy nhiên một số nội dung v</w:t>
      </w:r>
      <w:r w:rsidR="00F97D20">
        <w:rPr>
          <w:lang w:val="pt-BR"/>
        </w:rPr>
        <w:t>ẫ</w:t>
      </w:r>
      <w:r w:rsidR="00F97D20" w:rsidRPr="00C2080C">
        <w:rPr>
          <w:lang w:val="pt-BR"/>
        </w:rPr>
        <w:t>n còn chậm so với kế hoạch củ</w:t>
      </w:r>
      <w:r w:rsidR="00F97D20">
        <w:rPr>
          <w:lang w:val="pt-BR"/>
        </w:rPr>
        <w:t>a HĐN</w:t>
      </w:r>
      <w:r w:rsidR="00F97D20" w:rsidRPr="00C2080C">
        <w:rPr>
          <w:lang w:val="pt-BR"/>
        </w:rPr>
        <w:t>D</w:t>
      </w:r>
      <w:r w:rsidR="00F97D20">
        <w:rPr>
          <w:lang w:val="pt-BR"/>
        </w:rPr>
        <w:t xml:space="preserve"> phường</w:t>
      </w:r>
      <w:r w:rsidR="00F97D20" w:rsidRPr="00C2080C">
        <w:rPr>
          <w:lang w:val="pt-BR"/>
        </w:rPr>
        <w:t>, một số nội dung chuẩn bị chưa thật kỹ lưỡng, còn sai sót</w:t>
      </w:r>
      <w:r w:rsidR="00F97D20">
        <w:rPr>
          <w:lang w:val="pt-BR"/>
        </w:rPr>
        <w:t>.</w:t>
      </w:r>
    </w:p>
    <w:p w14:paraId="0EF45632"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lang w:val="pt-BR"/>
        </w:rPr>
      </w:pPr>
      <w:r>
        <w:rPr>
          <w:lang w:val="pt-BR"/>
        </w:rPr>
        <w:tab/>
      </w:r>
      <w:r w:rsidR="00F97D20">
        <w:rPr>
          <w:lang w:val="es-NI"/>
        </w:rPr>
        <w:t>- Một số phòng, đơn</w:t>
      </w:r>
      <w:r w:rsidR="00F97D20">
        <w:rPr>
          <w:lang w:val="pt-BR"/>
        </w:rPr>
        <w:t xml:space="preserve"> vị còn lúng túng, chưa thật sự chủ động trong công tác tham mưu lĩnh vực được giao; chất lượng tham mưu đôi lúc còn hạn chế chưa đạt yêu cầu; sự phối hợp giữa các phòng, đơn vị có thời điểm còn chưa chặt chẽ, một số nhiệm vụ chưa phân định rõ đơn vị chủ trì thực hiện.</w:t>
      </w:r>
    </w:p>
    <w:p w14:paraId="07F2BA66"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spacing w:val="-4"/>
          <w:lang w:val="pt-BR"/>
        </w:rPr>
      </w:pPr>
      <w:r>
        <w:rPr>
          <w:lang w:val="pt-BR"/>
        </w:rPr>
        <w:tab/>
      </w:r>
      <w:r w:rsidR="00F97D20">
        <w:rPr>
          <w:spacing w:val="-4"/>
          <w:lang w:val="pt-BR"/>
        </w:rPr>
        <w:t>- Việc t</w:t>
      </w:r>
      <w:r w:rsidR="00F97D20" w:rsidRPr="00C2080C">
        <w:rPr>
          <w:spacing w:val="-4"/>
          <w:lang w:val="pt-BR"/>
        </w:rPr>
        <w:t>hực hiện quy chế làm việc của UBND phường có lúc, có thời điểm còn chưa kịp thời, chưa chủ động chuẩn bị tốt các nội dung</w:t>
      </w:r>
      <w:r w:rsidR="00F97D20">
        <w:rPr>
          <w:spacing w:val="-4"/>
          <w:lang w:val="pt-BR"/>
        </w:rPr>
        <w:t xml:space="preserve"> hoặc nội dung tham mưu chưa bảo đảm chất lượng</w:t>
      </w:r>
      <w:r w:rsidR="00F97D20" w:rsidRPr="00C2080C">
        <w:rPr>
          <w:spacing w:val="-4"/>
          <w:lang w:val="pt-BR"/>
        </w:rPr>
        <w:t>; tiến độ và thời gian hoàn thành các nhiệm vụ UBND phường và Chủ tịch UBND phường giao còn chậ</w:t>
      </w:r>
      <w:r w:rsidR="00F97D20">
        <w:rPr>
          <w:spacing w:val="-4"/>
          <w:lang w:val="pt-BR"/>
        </w:rPr>
        <w:t>m.</w:t>
      </w:r>
    </w:p>
    <w:p w14:paraId="117C9BB5"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b/>
          <w:bCs/>
          <w:i/>
          <w:color w:val="000000"/>
          <w:lang w:val="nl-NL"/>
        </w:rPr>
      </w:pPr>
      <w:r>
        <w:rPr>
          <w:spacing w:val="-4"/>
          <w:lang w:val="pt-BR"/>
        </w:rPr>
        <w:tab/>
      </w:r>
      <w:r w:rsidR="00F97D20" w:rsidRPr="00633BD6">
        <w:rPr>
          <w:b/>
          <w:bCs/>
          <w:i/>
          <w:color w:val="000000"/>
          <w:lang w:val="nl-NL"/>
        </w:rPr>
        <w:t>2. Nguyên nhân của hạn chế, khuyết điểm</w:t>
      </w:r>
    </w:p>
    <w:p w14:paraId="14877DB0" w14:textId="77777777" w:rsidR="00436651"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i/>
          <w:color w:val="000000"/>
          <w:lang w:val="nl-NL"/>
        </w:rPr>
      </w:pPr>
      <w:r>
        <w:rPr>
          <w:b/>
          <w:bCs/>
          <w:i/>
          <w:color w:val="000000"/>
          <w:lang w:val="nl-NL"/>
        </w:rPr>
        <w:tab/>
      </w:r>
      <w:r w:rsidR="00F97D20" w:rsidRPr="00633BD6">
        <w:rPr>
          <w:i/>
          <w:color w:val="000000"/>
          <w:lang w:val="nl-NL"/>
        </w:rPr>
        <w:t xml:space="preserve">- Nguyên nhân khách quan: </w:t>
      </w:r>
    </w:p>
    <w:p w14:paraId="54E5310C" w14:textId="2C8E8E68" w:rsidR="00F97D20" w:rsidRDefault="00436651"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color w:val="000000"/>
        </w:rPr>
      </w:pPr>
      <w:r>
        <w:rPr>
          <w:i/>
          <w:color w:val="000000"/>
          <w:lang w:val="nl-NL"/>
        </w:rPr>
        <w:tab/>
      </w:r>
      <w:r w:rsidR="00F97D20">
        <w:rPr>
          <w:i/>
          <w:color w:val="000000"/>
          <w:lang w:val="nl-NL"/>
        </w:rPr>
        <w:t xml:space="preserve">+ </w:t>
      </w:r>
      <w:r w:rsidR="00F97D20" w:rsidRPr="00633BD6">
        <w:rPr>
          <w:color w:val="000000"/>
          <w:lang w:val="nl-NL"/>
        </w:rPr>
        <w:t>Việc vận hành mô hình chính quyền địa phương hai cấp có nhiều thay đổi về các quy định của nhà nước</w:t>
      </w:r>
      <w:r w:rsidR="00F97D20">
        <w:rPr>
          <w:color w:val="000000"/>
          <w:lang w:val="nl-NL"/>
        </w:rPr>
        <w:t>, m</w:t>
      </w:r>
      <w:r w:rsidR="00F97D20" w:rsidRPr="005477F6">
        <w:rPr>
          <w:color w:val="000000"/>
          <w:lang w:val="nl-NL"/>
        </w:rPr>
        <w:t>ột số quy định pháp luật, thủ tục hành chính vẫn còn những vướng mắc, chưa được tháo gỡ kịp thời</w:t>
      </w:r>
      <w:r w:rsidR="00F97D20" w:rsidRPr="00633BD6">
        <w:rPr>
          <w:color w:val="000000"/>
          <w:lang w:val="nl-NL"/>
        </w:rPr>
        <w:t>;</w:t>
      </w:r>
      <w:r w:rsidR="00F97D20" w:rsidRPr="005477F6">
        <w:rPr>
          <w:color w:val="000000"/>
          <w:lang w:val="nl-NL"/>
        </w:rPr>
        <w:t xml:space="preserve"> khối lượng công việc nhiều,</w:t>
      </w:r>
      <w:r w:rsidR="00F97D20">
        <w:rPr>
          <w:color w:val="000000"/>
          <w:lang w:val="nl-NL"/>
        </w:rPr>
        <w:t xml:space="preserve"> yêu cầu tiến độ cấp bách;</w:t>
      </w:r>
      <w:r w:rsidR="00F97D20" w:rsidRPr="005477F6">
        <w:rPr>
          <w:color w:val="000000"/>
          <w:lang w:val="nl-NL"/>
        </w:rPr>
        <w:t xml:space="preserve"> một số nội dung được phân quyền còn mới, nhiều nhiệm vụ phát sinh</w:t>
      </w:r>
      <w:r w:rsidR="00F97D20">
        <w:rPr>
          <w:color w:val="000000"/>
          <w:lang w:val="nl-NL"/>
        </w:rPr>
        <w:t xml:space="preserve"> gia tăng</w:t>
      </w:r>
      <w:r w:rsidR="00F97D20" w:rsidRPr="005477F6">
        <w:rPr>
          <w:color w:val="000000"/>
          <w:lang w:val="nl-NL"/>
        </w:rPr>
        <w:t xml:space="preserve"> đột biến</w:t>
      </w:r>
      <w:r w:rsidR="00F97D20">
        <w:rPr>
          <w:color w:val="000000"/>
          <w:lang w:val="nl-NL"/>
        </w:rPr>
        <w:t>, mặc dù đã chỉ đạo quyết liệt nhưng vẫn chưa giải quyết dứt điểm</w:t>
      </w:r>
      <w:r w:rsidR="00F97D20" w:rsidRPr="005477F6">
        <w:rPr>
          <w:rStyle w:val="FootnoteReference"/>
          <w:color w:val="000000"/>
        </w:rPr>
        <w:footnoteReference w:id="23"/>
      </w:r>
      <w:r w:rsidR="00F97D20">
        <w:rPr>
          <w:color w:val="000000"/>
          <w:lang w:val="nl-NL"/>
        </w:rPr>
        <w:t>.</w:t>
      </w:r>
    </w:p>
    <w:p w14:paraId="7797736C" w14:textId="77777777" w:rsidR="00F97D20" w:rsidRDefault="00F97D20" w:rsidP="002E7DC5">
      <w:pPr>
        <w:pBdr>
          <w:top w:val="dotted" w:sz="4" w:space="0" w:color="FFFFFF"/>
          <w:left w:val="dotted" w:sz="4" w:space="25" w:color="FFFFFF"/>
          <w:bottom w:val="dotted" w:sz="4" w:space="16" w:color="FFFFFF"/>
          <w:right w:val="dotted" w:sz="4" w:space="0" w:color="FFFFFF"/>
        </w:pBdr>
        <w:shd w:val="clear" w:color="auto" w:fill="FFFFFF"/>
        <w:spacing w:after="80" w:line="276" w:lineRule="auto"/>
        <w:jc w:val="both"/>
        <w:rPr>
          <w:color w:val="000000"/>
        </w:rPr>
      </w:pPr>
      <w:r>
        <w:rPr>
          <w:color w:val="000000"/>
          <w:lang w:val="nl-NL"/>
        </w:rPr>
        <w:lastRenderedPageBreak/>
        <w:t>+ T</w:t>
      </w:r>
      <w:r w:rsidRPr="00633BD6">
        <w:rPr>
          <w:color w:val="000000"/>
          <w:lang w:val="nl-NL"/>
        </w:rPr>
        <w:t>ình hình thời tiế</w:t>
      </w:r>
      <w:r>
        <w:rPr>
          <w:color w:val="000000"/>
          <w:lang w:val="nl-NL"/>
        </w:rPr>
        <w:t xml:space="preserve">t, mưa bão </w:t>
      </w:r>
      <w:r w:rsidRPr="00633BD6">
        <w:rPr>
          <w:color w:val="000000"/>
          <w:lang w:val="nl-NL"/>
        </w:rPr>
        <w:t xml:space="preserve">diễn biến khó lường </w:t>
      </w:r>
      <w:r w:rsidRPr="005477F6">
        <w:rPr>
          <w:color w:val="000000"/>
          <w:lang w:val="nl-NL"/>
        </w:rPr>
        <w:t>gây thiệt hại lớn về kinh tế</w:t>
      </w:r>
      <w:r>
        <w:rPr>
          <w:color w:val="000000"/>
          <w:lang w:val="nl-NL"/>
        </w:rPr>
        <w:t xml:space="preserve"> -</w:t>
      </w:r>
      <w:r w:rsidRPr="005477F6">
        <w:rPr>
          <w:color w:val="000000"/>
          <w:lang w:val="nl-NL"/>
        </w:rPr>
        <w:t xml:space="preserve"> xã hội</w:t>
      </w:r>
      <w:r>
        <w:rPr>
          <w:color w:val="000000"/>
          <w:lang w:val="nl-NL"/>
        </w:rPr>
        <w:t xml:space="preserve"> trên địa bàn, cần tập trung ứng phó và khắc phục đã ảnh hưởng lớn đến quỹ thời gian thực hiện nhiệm vụ chuyên môn</w:t>
      </w:r>
      <w:r w:rsidRPr="00633BD6">
        <w:rPr>
          <w:color w:val="000000"/>
          <w:lang w:val="nl-NL"/>
        </w:rPr>
        <w:t>; cơ sở vật chất, trang thiết bị bước đầu còn gặp nhiều khó khăn; nguồn lực tài chính còn hạn chế so với khối lượng công việc và nhiệm vụ trước mắt.</w:t>
      </w:r>
    </w:p>
    <w:p w14:paraId="0833DCD1" w14:textId="77777777" w:rsidR="00F97D20" w:rsidRDefault="00F97D20" w:rsidP="002E7DC5">
      <w:pPr>
        <w:pBdr>
          <w:top w:val="dotted" w:sz="4" w:space="0" w:color="FFFFFF"/>
          <w:left w:val="dotted" w:sz="4" w:space="25" w:color="FFFFFF"/>
          <w:bottom w:val="dotted" w:sz="4" w:space="16" w:color="FFFFFF"/>
          <w:right w:val="dotted" w:sz="4" w:space="0" w:color="FFFFFF"/>
        </w:pBdr>
        <w:shd w:val="clear" w:color="auto" w:fill="FFFFFF"/>
        <w:spacing w:after="80" w:line="276" w:lineRule="auto"/>
        <w:jc w:val="both"/>
        <w:rPr>
          <w:color w:val="000000"/>
        </w:rPr>
      </w:pPr>
      <w:r w:rsidRPr="00633BD6">
        <w:rPr>
          <w:i/>
          <w:color w:val="000000"/>
          <w:lang w:val="nl-NL"/>
        </w:rPr>
        <w:t>- Nguyên nhân chủ quan:</w:t>
      </w:r>
    </w:p>
    <w:p w14:paraId="48AAE4AA" w14:textId="77777777" w:rsidR="00F97D20" w:rsidRDefault="00F97D20" w:rsidP="002E7DC5">
      <w:pPr>
        <w:pBdr>
          <w:top w:val="dotted" w:sz="4" w:space="0" w:color="FFFFFF"/>
          <w:left w:val="dotted" w:sz="4" w:space="25" w:color="FFFFFF"/>
          <w:bottom w:val="dotted" w:sz="4" w:space="16" w:color="FFFFFF"/>
          <w:right w:val="dotted" w:sz="4" w:space="0" w:color="FFFFFF"/>
        </w:pBdr>
        <w:shd w:val="clear" w:color="auto" w:fill="FFFFFF"/>
        <w:spacing w:after="80" w:line="276" w:lineRule="auto"/>
        <w:jc w:val="both"/>
        <w:rPr>
          <w:color w:val="000000"/>
        </w:rPr>
      </w:pPr>
      <w:r w:rsidRPr="00633BD6">
        <w:rPr>
          <w:color w:val="000000"/>
        </w:rPr>
        <w:t xml:space="preserve">+ Công tác chỉ đạo, điều hành và phân công nhiệm vụ của một số đồng chí </w:t>
      </w:r>
      <w:r>
        <w:rPr>
          <w:color w:val="000000"/>
        </w:rPr>
        <w:t>lãnh đạo phòng, đơn vị</w:t>
      </w:r>
      <w:r w:rsidRPr="00633BD6">
        <w:rPr>
          <w:color w:val="000000"/>
        </w:rPr>
        <w:t xml:space="preserve"> chuyên môn thời điểm mới đi vào vận hành còn lúng túng; chưa quán xuyến được khối lượng nhiệm vụ; chưa nắm vững quy trình xử lý và thiếu đôn đốc, theo dõi việc giải quyết công việc của bộ phận chuyên môn.</w:t>
      </w:r>
    </w:p>
    <w:p w14:paraId="5F132413" w14:textId="77777777" w:rsidR="00F97D20" w:rsidRDefault="00F97D20" w:rsidP="002E7DC5">
      <w:pPr>
        <w:pBdr>
          <w:top w:val="dotted" w:sz="4" w:space="0" w:color="FFFFFF"/>
          <w:left w:val="dotted" w:sz="4" w:space="25" w:color="FFFFFF"/>
          <w:bottom w:val="dotted" w:sz="4" w:space="16" w:color="FFFFFF"/>
          <w:right w:val="dotted" w:sz="4" w:space="0" w:color="FFFFFF"/>
        </w:pBdr>
        <w:shd w:val="clear" w:color="auto" w:fill="FFFFFF"/>
        <w:spacing w:after="80" w:line="276" w:lineRule="auto"/>
        <w:jc w:val="both"/>
        <w:rPr>
          <w:color w:val="000000"/>
        </w:rPr>
      </w:pPr>
      <w:r w:rsidRPr="00633BD6">
        <w:rPr>
          <w:color w:val="000000"/>
          <w:lang w:val="nl-NL"/>
        </w:rPr>
        <w:t>- Một số cấp ủy, chi bộ trong lãnh đạo, chỉ đạo chưa quyết liệt; ý thức, trách nhiệm của một bộ phận cán bộ</w:t>
      </w:r>
      <w:r>
        <w:rPr>
          <w:color w:val="000000"/>
          <w:lang w:val="nl-NL"/>
        </w:rPr>
        <w:t>,</w:t>
      </w:r>
      <w:r w:rsidRPr="00633BD6">
        <w:rPr>
          <w:color w:val="000000"/>
          <w:lang w:val="nl-NL"/>
        </w:rPr>
        <w:t xml:space="preserve"> công chức trong cơ quan về chấp hành kỷ luật kỷ cương hành chính, nội quy, quy chế cơ quan, giờ giấc, lề lối làm việc còn hạn chế.</w:t>
      </w:r>
    </w:p>
    <w:p w14:paraId="7C5BD054" w14:textId="77777777" w:rsidR="00F97D20" w:rsidRDefault="00F97D20" w:rsidP="00436651">
      <w:pPr>
        <w:pBdr>
          <w:top w:val="dotted" w:sz="4" w:space="0" w:color="FFFFFF"/>
          <w:left w:val="dotted" w:sz="4" w:space="25" w:color="FFFFFF"/>
          <w:bottom w:val="dotted" w:sz="4" w:space="16" w:color="FFFFFF"/>
          <w:right w:val="dotted" w:sz="4" w:space="0" w:color="FFFFFF"/>
        </w:pBdr>
        <w:shd w:val="clear" w:color="auto" w:fill="FFFFFF"/>
        <w:spacing w:after="0" w:line="276" w:lineRule="auto"/>
        <w:jc w:val="both"/>
        <w:rPr>
          <w:color w:val="000000"/>
        </w:rPr>
      </w:pPr>
      <w:r w:rsidRPr="00633BD6">
        <w:rPr>
          <w:color w:val="000000"/>
          <w:spacing w:val="-2"/>
        </w:rPr>
        <w:t>+ Năng lực, trình độ chuyên môn của một số bộ phận c</w:t>
      </w:r>
      <w:r w:rsidRPr="00633BD6">
        <w:rPr>
          <w:color w:val="000000"/>
          <w:lang w:val="vi-VN"/>
        </w:rPr>
        <w:t>án bộ</w:t>
      </w:r>
      <w:r w:rsidRPr="00633BD6">
        <w:rPr>
          <w:color w:val="000000"/>
        </w:rPr>
        <w:t>, công chức còn hạn chế; một số đồng chí</w:t>
      </w:r>
      <w:r w:rsidRPr="00633BD6">
        <w:rPr>
          <w:color w:val="000000"/>
          <w:lang w:val="vi-VN"/>
        </w:rPr>
        <w:t xml:space="preserve"> trẻ</w:t>
      </w:r>
      <w:r w:rsidRPr="00633BD6">
        <w:rPr>
          <w:color w:val="000000"/>
        </w:rPr>
        <w:t xml:space="preserve"> và</w:t>
      </w:r>
      <w:r w:rsidRPr="00633BD6">
        <w:rPr>
          <w:color w:val="000000"/>
          <w:lang w:val="vi-VN"/>
        </w:rPr>
        <w:t xml:space="preserve"> mới tuyển dụng đang trong thời gian tập sự</w:t>
      </w:r>
      <w:r w:rsidRPr="00633BD6">
        <w:rPr>
          <w:color w:val="000000"/>
        </w:rPr>
        <w:t>, thiếu kinh nghiệm và kỹ năng trong công tác tham mưu, thiếu bao quát tổng thể khối lượng công việc được phân quyền xử lý.</w:t>
      </w:r>
    </w:p>
    <w:p w14:paraId="28679FDA" w14:textId="77777777" w:rsidR="00070C85" w:rsidRPr="007F75DD" w:rsidRDefault="00B577FE" w:rsidP="00436651">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after="0" w:line="340" w:lineRule="exact"/>
        <w:ind w:firstLine="0"/>
        <w:jc w:val="center"/>
        <w:rPr>
          <w:sz w:val="30"/>
          <w:lang w:val="pt-BR"/>
        </w:rPr>
      </w:pPr>
      <w:r w:rsidRPr="00F06C7D">
        <w:rPr>
          <w:rFonts w:cs="Times New Roman"/>
          <w:b/>
          <w:bCs/>
          <w:sz w:val="30"/>
          <w:lang w:val="pt-BR"/>
        </w:rPr>
        <w:t>Phần thứ hai</w:t>
      </w:r>
    </w:p>
    <w:p w14:paraId="2A6C3FB8" w14:textId="77777777" w:rsidR="00E3233A" w:rsidRPr="00F06C7D" w:rsidRDefault="00B577FE"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after="0" w:line="340" w:lineRule="exact"/>
        <w:ind w:firstLine="0"/>
        <w:jc w:val="center"/>
        <w:rPr>
          <w:rFonts w:cs="Times New Roman"/>
          <w:b/>
          <w:bCs/>
          <w:lang w:val="pt-BR"/>
        </w:rPr>
      </w:pPr>
      <w:r w:rsidRPr="00F06C7D">
        <w:rPr>
          <w:rFonts w:cs="Times New Roman"/>
          <w:b/>
          <w:bCs/>
          <w:lang w:val="pt-BR"/>
        </w:rPr>
        <w:t>MỘT SỐ NHIỆM VỤ TRỌNG TÂM TRONG</w:t>
      </w:r>
      <w:r w:rsidR="00070C85" w:rsidRPr="007F75DD">
        <w:rPr>
          <w:sz w:val="30"/>
          <w:lang w:val="pt-BR"/>
        </w:rPr>
        <w:t xml:space="preserve"> </w:t>
      </w:r>
      <w:r w:rsidRPr="00F06C7D">
        <w:rPr>
          <w:rFonts w:cs="Times New Roman"/>
          <w:b/>
          <w:bCs/>
          <w:lang w:val="pt-BR"/>
        </w:rPr>
        <w:t>CHỈ ĐẠO,</w:t>
      </w:r>
      <w:r w:rsidR="00E3233A" w:rsidRPr="00F06C7D">
        <w:rPr>
          <w:rFonts w:cs="Times New Roman"/>
          <w:b/>
          <w:bCs/>
          <w:lang w:val="pt-BR"/>
        </w:rPr>
        <w:t xml:space="preserve"> </w:t>
      </w:r>
    </w:p>
    <w:p w14:paraId="15D5414D" w14:textId="2556250F" w:rsidR="00070C85" w:rsidRPr="00F06C7D" w:rsidRDefault="00B577FE"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after="240" w:line="340" w:lineRule="exact"/>
        <w:ind w:firstLine="0"/>
        <w:jc w:val="center"/>
        <w:rPr>
          <w:rFonts w:cs="Times New Roman"/>
          <w:b/>
          <w:bCs/>
          <w:lang w:val="pt-BR"/>
        </w:rPr>
      </w:pPr>
      <w:r w:rsidRPr="00F06C7D">
        <w:rPr>
          <w:rFonts w:cs="Times New Roman"/>
          <w:b/>
          <w:bCs/>
          <w:lang w:val="pt-BR"/>
        </w:rPr>
        <w:t>ĐIỀU HÀNH NĂM 202</w:t>
      </w:r>
      <w:bookmarkStart w:id="1" w:name="_Hlk152143573"/>
      <w:r w:rsidR="00F06C7D">
        <w:rPr>
          <w:rFonts w:cs="Times New Roman"/>
          <w:b/>
          <w:bCs/>
          <w:lang w:val="pt-BR"/>
        </w:rPr>
        <w:t>6</w:t>
      </w:r>
    </w:p>
    <w:bookmarkEnd w:id="1"/>
    <w:p w14:paraId="3136D714" w14:textId="359353C5" w:rsidR="00070C85" w:rsidRPr="00F06C7D" w:rsidRDefault="00070C85"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lang w:val="pt-BR"/>
        </w:rPr>
      </w:pPr>
      <w:r w:rsidRPr="00F06C7D">
        <w:rPr>
          <w:lang w:val="pt-BR"/>
        </w:rPr>
        <w:t>Năm 2026 có ý nghĩa đặc biệt quan trọng, là năm tổ chức Đại hội toàn quốc lần thứ XIV của Đảng, bầu cử đại biểu Quốc hội khóa XVI, bầu cử đại biểu Hội đồng nhân dân các cấp và là năm đầu tiên thực hiện Kế hoạch phát triển kinh tế - xã hội 5 năm 2026</w:t>
      </w:r>
      <w:r w:rsidR="004036AC">
        <w:rPr>
          <w:lang w:val="pt-BR"/>
        </w:rPr>
        <w:t xml:space="preserve"> </w:t>
      </w:r>
      <w:r w:rsidRPr="00F06C7D">
        <w:rPr>
          <w:lang w:val="pt-BR"/>
        </w:rPr>
        <w:t>-</w:t>
      </w:r>
      <w:r w:rsidR="004036AC">
        <w:rPr>
          <w:lang w:val="pt-BR"/>
        </w:rPr>
        <w:t xml:space="preserve"> </w:t>
      </w:r>
      <w:r w:rsidRPr="00F06C7D">
        <w:rPr>
          <w:lang w:val="pt-BR"/>
        </w:rPr>
        <w:t>2030.</w:t>
      </w:r>
    </w:p>
    <w:p w14:paraId="1FE5E545" w14:textId="77777777" w:rsidR="00FF49AC" w:rsidRPr="00F06C7D" w:rsidRDefault="00070C85" w:rsidP="00FF49AC">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lang w:val="pt-BR"/>
        </w:rPr>
      </w:pPr>
      <w:r w:rsidRPr="00F06C7D">
        <w:rPr>
          <w:lang w:val="pt-BR"/>
        </w:rPr>
        <w:t>Dự báo năm 2026 nền kinh tế tiếp tục có chiều hướng phát triển khả quan khi có nhiều nhà đầu tư quan tâm, tìm hiểu đầu tư vào địa bàn phường Hoành Sơn, tuy nhiên dự báo thiên tai, thời tiết bất thường có thể sẽ diễn biến phức tạp, khí hậu cực đoan, dịch bệnh chăn nuôi tiềm ẩn dễ có nguy cơ bùng phát; nhiệm vụ giải phóng mặt bằng phục vụ các dự án trên địa bàn vẫn còn rất nặng nề, tình hình an ninh trật tự, an toàn xã hội, an ninh tôn giáo ở một số nơi, một số địa bàn vẫn còn tiềm ẩn nhiều yếu tố mất ổn định,… đòi hỏi các phòng, ban, ngành, đơn vị phải nỗ lực vượt khó, khắc phục tồn tại, hạn chế, phát huy tinh thần trách nhiệm, quyết tâm cao, nỗ lực lớn, hành động quyết liệt để có thể đạt mức cao nhất các mục tiêu của năm 2026 đề ra. Chủ động triển khai đồng bộ các nhiệm vụ, giải pháp đề ra tại các Chương trình hành động triển khai nhiệm vụ kế hoạch phát triển kinh tế - xã hộ</w:t>
      </w:r>
      <w:r w:rsidR="00364CC9" w:rsidRPr="00F06C7D">
        <w:rPr>
          <w:lang w:val="pt-BR"/>
        </w:rPr>
        <w:t xml:space="preserve">i </w:t>
      </w:r>
      <w:r w:rsidRPr="00F06C7D">
        <w:rPr>
          <w:lang w:val="pt-BR"/>
        </w:rPr>
        <w:t>gắn với các chỉ tiêu kinh tế - xã hội đặt ra, trong đó, cần tập trung thực hiện tốt một số nội dung trọng tâm sau:</w:t>
      </w:r>
    </w:p>
    <w:p w14:paraId="51995B16" w14:textId="77777777" w:rsidR="00FF49AC" w:rsidRPr="00F06C7D" w:rsidRDefault="00FF49AC" w:rsidP="00FF49AC">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lang w:val="pt-BR"/>
        </w:rPr>
      </w:pPr>
      <w:r w:rsidRPr="00F06C7D">
        <w:rPr>
          <w:b/>
          <w:lang w:val="pt-BR"/>
        </w:rPr>
        <w:t>1.</w:t>
      </w:r>
      <w:r w:rsidRPr="00F06C7D">
        <w:rPr>
          <w:lang w:val="pt-BR"/>
        </w:rPr>
        <w:t xml:space="preserve"> Tiếp tục </w:t>
      </w:r>
      <w:r w:rsidRPr="00F06C7D">
        <w:rPr>
          <w:iCs/>
          <w:lang w:val="pt-BR"/>
        </w:rPr>
        <w:t>t</w:t>
      </w:r>
      <w:r w:rsidRPr="00CF7E92">
        <w:rPr>
          <w:iCs/>
          <w:lang w:val="vi-VN"/>
        </w:rPr>
        <w:t xml:space="preserve">riển khai chương trình hành động thực hiện các Nghị quyết Đại </w:t>
      </w:r>
      <w:r w:rsidRPr="00CF7E92">
        <w:rPr>
          <w:iCs/>
          <w:lang w:val="vi-VN"/>
        </w:rPr>
        <w:lastRenderedPageBreak/>
        <w:t xml:space="preserve">hội lần thứ XIV của Đảng; Nghị quyết Đại hội Đảng bộ tỉnh lần thứ XX, gắn với </w:t>
      </w:r>
      <w:r w:rsidRPr="00003571">
        <w:rPr>
          <w:iCs/>
          <w:spacing w:val="-6"/>
          <w:lang w:val="vi-VN"/>
        </w:rPr>
        <w:t>thực hiện Nghị quyết Đại hội Đảng bộ phường lần thứ nhất nhiệm kỳ 2025 - 2030.</w:t>
      </w:r>
    </w:p>
    <w:p w14:paraId="03483EBA" w14:textId="77777777" w:rsidR="00070C85" w:rsidRPr="00003571" w:rsidRDefault="00C3560B"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rFonts w:eastAsia="Times New Roman"/>
          <w:spacing w:val="-6"/>
          <w:lang w:val="pt-BR"/>
        </w:rPr>
      </w:pPr>
      <w:r w:rsidRPr="00F06C7D">
        <w:rPr>
          <w:b/>
          <w:iCs/>
          <w:color w:val="000000"/>
          <w:spacing w:val="-2"/>
          <w:lang w:val="pt-BR"/>
        </w:rPr>
        <w:t>2</w:t>
      </w:r>
      <w:r w:rsidR="00070C85" w:rsidRPr="00F06C7D">
        <w:rPr>
          <w:b/>
          <w:iCs/>
          <w:color w:val="000000"/>
          <w:spacing w:val="-2"/>
          <w:lang w:val="pt-BR"/>
        </w:rPr>
        <w:t xml:space="preserve">. </w:t>
      </w:r>
      <w:r w:rsidR="00070C85" w:rsidRPr="00F06C7D">
        <w:rPr>
          <w:rFonts w:eastAsia="Times New Roman"/>
          <w:spacing w:val="-2"/>
          <w:lang w:val="pt-BR"/>
        </w:rPr>
        <w:t>Tập trung cao lãnh đạo, chỉ đạo thực hiện các</w:t>
      </w:r>
      <w:r w:rsidR="003C0D01" w:rsidRPr="00F06C7D">
        <w:rPr>
          <w:rFonts w:eastAsia="Times New Roman"/>
          <w:spacing w:val="-2"/>
          <w:lang w:val="pt-BR"/>
        </w:rPr>
        <w:t xml:space="preserve"> chỉ tiêu,</w:t>
      </w:r>
      <w:r w:rsidR="00070C85" w:rsidRPr="00F06C7D">
        <w:rPr>
          <w:rFonts w:eastAsia="Times New Roman"/>
          <w:spacing w:val="-2"/>
          <w:lang w:val="pt-BR"/>
        </w:rPr>
        <w:t xml:space="preserve"> nhiệm vụ </w:t>
      </w:r>
      <w:r w:rsidR="003C0D01" w:rsidRPr="00F06C7D">
        <w:rPr>
          <w:rFonts w:eastAsia="Times New Roman"/>
          <w:spacing w:val="-2"/>
          <w:lang w:val="pt-BR"/>
        </w:rPr>
        <w:t xml:space="preserve">công tác </w:t>
      </w:r>
      <w:r w:rsidR="00070C85" w:rsidRPr="00F06C7D">
        <w:rPr>
          <w:rFonts w:eastAsia="Times New Roman"/>
          <w:spacing w:val="-2"/>
          <w:lang w:val="pt-BR"/>
        </w:rPr>
        <w:t xml:space="preserve">phát triển kinh tế - xã hội, bảo đảm quốc phòng, an ninh </w:t>
      </w:r>
      <w:r w:rsidR="003C0D01" w:rsidRPr="00F06C7D">
        <w:rPr>
          <w:rFonts w:eastAsia="Times New Roman"/>
          <w:spacing w:val="-2"/>
          <w:lang w:val="pt-BR"/>
        </w:rPr>
        <w:t>năm 2025</w:t>
      </w:r>
      <w:r w:rsidR="00070C85" w:rsidRPr="00F06C7D">
        <w:rPr>
          <w:rFonts w:eastAsia="Times New Roman"/>
          <w:spacing w:val="-2"/>
          <w:lang w:val="pt-BR"/>
        </w:rPr>
        <w:t xml:space="preserve">; thực hiện quyết liệt các giải pháp thu hút đầu tư, giải phóng mặt bằng thực hiện các dự án đầu tư công và các dự án trọng điểm của tỉnh, tạo điều kiện thuận lợi để các doanh nghiệp, </w:t>
      </w:r>
      <w:r w:rsidR="00070C85" w:rsidRPr="00003571">
        <w:rPr>
          <w:rFonts w:eastAsia="Times New Roman"/>
          <w:spacing w:val="-6"/>
          <w:lang w:val="pt-BR"/>
        </w:rPr>
        <w:t>tổ chức, cá nhân tìm hiểu, đầu tư xây dựng hạ tầng thương mại, dịch vụ trên địa bàn.</w:t>
      </w:r>
    </w:p>
    <w:p w14:paraId="059B0FFC" w14:textId="77777777" w:rsidR="00070C85" w:rsidRPr="00F06C7D" w:rsidRDefault="00070C85"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eastAsia="Times New Roman"/>
          <w:lang w:val="pt-BR"/>
        </w:rPr>
      </w:pPr>
      <w:r w:rsidRPr="00F06C7D">
        <w:rPr>
          <w:rFonts w:eastAsia="Times New Roman"/>
          <w:lang w:val="pt-BR"/>
        </w:rPr>
        <w:tab/>
      </w:r>
      <w:r w:rsidR="00C3560B" w:rsidRPr="00F06C7D">
        <w:rPr>
          <w:rFonts w:eastAsia="Times New Roman"/>
          <w:b/>
          <w:lang w:val="pt-BR"/>
        </w:rPr>
        <w:t>3</w:t>
      </w:r>
      <w:r w:rsidRPr="00F06C7D">
        <w:rPr>
          <w:rFonts w:eastAsia="Times New Roman"/>
          <w:b/>
          <w:lang w:val="pt-BR"/>
        </w:rPr>
        <w:t>.</w:t>
      </w:r>
      <w:r w:rsidRPr="00F06C7D">
        <w:rPr>
          <w:rFonts w:eastAsia="Times New Roman"/>
          <w:lang w:val="pt-BR"/>
        </w:rPr>
        <w:t xml:space="preserve"> Tiếp tục tập trung cao huy động nguồn lực thực hiện nhiệm vụ, tiêu chí, khung kế hoạch thực hiện các chương trình mục tiêu quốc gia, xây dựng đô thị văn minh. Tăng cường hiệu lực, hiệu quả công tác quản</w:t>
      </w:r>
      <w:r w:rsidR="00364CC9" w:rsidRPr="00F06C7D">
        <w:rPr>
          <w:rFonts w:eastAsia="Times New Roman"/>
          <w:lang w:val="pt-BR"/>
        </w:rPr>
        <w:t xml:space="preserve"> lý nhà nước trên các lĩnh vực…</w:t>
      </w:r>
      <w:r w:rsidRPr="00F06C7D">
        <w:rPr>
          <w:rFonts w:eastAsia="Times New Roman"/>
          <w:lang w:val="pt-BR"/>
        </w:rPr>
        <w:t>Quan tâm phát triển toàn diện, đồng bộ các lĩnh vực văn hóa, xã hội, giáo dục, y tế, bảo đảm an sinh xã hội, giảm nghèo bền vững, không ngừng cải thiện đời sống vật chất và tinh thần của Nhân dân.</w:t>
      </w:r>
    </w:p>
    <w:p w14:paraId="28C0E2AF" w14:textId="77777777" w:rsidR="00070C85" w:rsidRPr="00F06C7D" w:rsidRDefault="00C3560B"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rFonts w:eastAsia="Times New Roman"/>
          <w:lang w:val="pt-BR"/>
        </w:rPr>
      </w:pPr>
      <w:r w:rsidRPr="00F06C7D">
        <w:rPr>
          <w:rFonts w:eastAsia="Times New Roman"/>
          <w:b/>
          <w:lang w:val="pt-BR"/>
        </w:rPr>
        <w:t>4</w:t>
      </w:r>
      <w:r w:rsidR="00070C85" w:rsidRPr="00F06C7D">
        <w:rPr>
          <w:rFonts w:eastAsia="Times New Roman"/>
          <w:lang w:val="pt-BR"/>
        </w:rPr>
        <w:t>. Đẩy mạnh cải cách hành chính; triển khai có hiệu quả Nghị quyết 57-NQ/TW của Bộ Chính trị về phát triển khoa học, công nghệ, đổi mới sáng tạo và chuyển đổi số; làm tốt công tác tiếp nhận, giải quyết kịp thời các thủ tục hành chính của người dân và doanh nghiệp; tập trung, quyết liệt để tháo gỡ các tồn đọng, giải quyết kịp thời các đơn thư kiến nghị của Nhân dân.</w:t>
      </w:r>
    </w:p>
    <w:p w14:paraId="0AC51D86" w14:textId="77777777" w:rsidR="00070C85" w:rsidRPr="00F06C7D" w:rsidRDefault="00C3560B"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rFonts w:eastAsia="Times New Roman"/>
          <w:lang w:val="pt-BR"/>
        </w:rPr>
      </w:pPr>
      <w:r w:rsidRPr="00F06C7D">
        <w:rPr>
          <w:rFonts w:eastAsia="Times New Roman"/>
          <w:b/>
          <w:lang w:val="pt-BR"/>
        </w:rPr>
        <w:t>5</w:t>
      </w:r>
      <w:r w:rsidR="00070C85" w:rsidRPr="00F06C7D">
        <w:rPr>
          <w:rFonts w:eastAsia="Times New Roman"/>
          <w:b/>
          <w:lang w:val="pt-BR"/>
        </w:rPr>
        <w:t>.</w:t>
      </w:r>
      <w:r w:rsidR="00070C85" w:rsidRPr="00F06C7D">
        <w:rPr>
          <w:rFonts w:eastAsia="Times New Roman"/>
          <w:lang w:val="pt-BR"/>
        </w:rPr>
        <w:t xml:space="preserve"> Tiếp tục giữ vững ổn định chính trị, an ninh trật tự, an toàn giao thông, tạo môi trường thuận lợi thu hút đầu tư, phát triển kinh tế - xã hội; xây dựng các phương án chiến đấu, phương án bảo đảm an ninh trật tự trên địa bàn phù hợp với tình hình thực tế, không bị bất ngờ trong mọi tình huống. Chủ động phòng ngừa với các loại tội phạm và các hành vi vi phạm pháp luật.</w:t>
      </w:r>
    </w:p>
    <w:p w14:paraId="470A4C9F" w14:textId="77777777" w:rsidR="00070C85" w:rsidRPr="00F06C7D" w:rsidRDefault="00C3560B"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lang w:val="pt-BR"/>
        </w:rPr>
      </w:pPr>
      <w:r w:rsidRPr="00F06C7D">
        <w:rPr>
          <w:b/>
          <w:lang w:val="pt-BR"/>
        </w:rPr>
        <w:t>6</w:t>
      </w:r>
      <w:r w:rsidR="00070C85" w:rsidRPr="00F06C7D">
        <w:rPr>
          <w:b/>
          <w:lang w:val="pt-BR"/>
        </w:rPr>
        <w:t>.</w:t>
      </w:r>
      <w:r w:rsidR="00070C85" w:rsidRPr="00F06C7D">
        <w:rPr>
          <w:lang w:val="pt-BR"/>
        </w:rPr>
        <w:t xml:space="preserve"> Tiếp tục chỉ đạo bám sát thực hiện có hiệu quả Quy chế làm việc và phân công nhiệm vụ; chủ động rà soát, kiểm tra, đôn đốc và triển khai nhiệm vụ tại các thông báo, kết luận, chỉ</w:t>
      </w:r>
      <w:r w:rsidR="00070C85">
        <w:rPr>
          <w:iCs/>
          <w:lang w:val="sq-AL"/>
        </w:rPr>
        <w:t xml:space="preserve"> đạo của Thường trực, Ban Thường vụ Đảng ủy phường và </w:t>
      </w:r>
      <w:r w:rsidR="00070C85" w:rsidRPr="00F06C7D">
        <w:rPr>
          <w:lang w:val="pt-BR"/>
        </w:rPr>
        <w:t>Thường trực HĐND phường</w:t>
      </w:r>
      <w:r w:rsidR="00070C85">
        <w:rPr>
          <w:iCs/>
          <w:lang w:val="sq-AL"/>
        </w:rPr>
        <w:t xml:space="preserve">; kịp thời tổ chức triển khai thực hiện kết luận của Ban Chấp hành Đảng bộ phường và Nghị quyết của </w:t>
      </w:r>
      <w:r w:rsidR="00070C85" w:rsidRPr="00F06C7D">
        <w:rPr>
          <w:lang w:val="pt-BR"/>
        </w:rPr>
        <w:t xml:space="preserve">HĐND phường về nhiệm vụ kinh tế - xã hội năm 2026. Chủ động tổ chức thực hiện kịp thời các Nghị quyết được HĐND phường thông qua. </w:t>
      </w:r>
    </w:p>
    <w:p w14:paraId="712A5506" w14:textId="77777777" w:rsidR="00070C85" w:rsidRPr="00F06C7D" w:rsidRDefault="00070C85"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ind w:firstLine="0"/>
        <w:jc w:val="both"/>
        <w:rPr>
          <w:rFonts w:eastAsia="Times New Roman"/>
          <w:lang w:val="pt-BR"/>
        </w:rPr>
      </w:pPr>
      <w:r w:rsidRPr="00F06C7D">
        <w:rPr>
          <w:lang w:val="pt-BR"/>
        </w:rPr>
        <w:tab/>
      </w:r>
      <w:r w:rsidR="00C3560B" w:rsidRPr="00F06C7D">
        <w:rPr>
          <w:b/>
          <w:lang w:val="pt-BR"/>
        </w:rPr>
        <w:t>7</w:t>
      </w:r>
      <w:r w:rsidR="0058686B" w:rsidRPr="00F06C7D">
        <w:rPr>
          <w:b/>
          <w:lang w:val="pt-BR"/>
        </w:rPr>
        <w:t xml:space="preserve">. </w:t>
      </w:r>
      <w:r w:rsidR="0058686B" w:rsidRPr="00F06C7D">
        <w:rPr>
          <w:lang w:val="pt-BR"/>
        </w:rPr>
        <w:t xml:space="preserve">Chỉ đạo tổ chức bầu cử đại biểu Quốc hội khóa XVI và đại biểu HĐND các cấp nhiệm kỳ 2026 - 2031. </w:t>
      </w:r>
      <w:r w:rsidRPr="00F06C7D">
        <w:rPr>
          <w:lang w:val="pt-BR"/>
        </w:rPr>
        <w:t>Thực hiện kịp thời việc trả lời, giải quyết ý kiến, kiến nghị của cử tri gửi đến kỳ họp thường lệ cuối năm 2025 HĐND phường; gắn với việc kiểm tra, đôn đốc, tổ chức thực hiện, phối hợp giám sát theo chức năng nhiệm vụ được giao, đáp ứng yêu cầu, kiến nghị, đề xuất và mong muốn của cử tri. Chuẩn bị tốt nội dung phục vụ giám sát chuyên đề, các nội dung trình các kỳ họp HĐND phường năm 2026.</w:t>
      </w:r>
    </w:p>
    <w:p w14:paraId="000CC6DD" w14:textId="77777777" w:rsidR="00070C85" w:rsidRPr="00F06C7D" w:rsidRDefault="00C3560B" w:rsidP="00D033F7">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rFonts w:eastAsia="Times New Roman"/>
          <w:lang w:val="pt-BR"/>
        </w:rPr>
      </w:pPr>
      <w:r w:rsidRPr="00F06C7D">
        <w:rPr>
          <w:b/>
          <w:lang w:val="pt-BR"/>
        </w:rPr>
        <w:t>8</w:t>
      </w:r>
      <w:r w:rsidR="00070C85" w:rsidRPr="00F06C7D">
        <w:rPr>
          <w:b/>
          <w:lang w:val="pt-BR"/>
        </w:rPr>
        <w:t>.</w:t>
      </w:r>
      <w:r w:rsidR="00070C85">
        <w:rPr>
          <w:lang w:val="vi-VN"/>
        </w:rPr>
        <w:t xml:space="preserve"> Thường xuyên theo dõi, đôn đốc, kiểm tra việc thực hiện các nhiệm vụ, công việc </w:t>
      </w:r>
      <w:r w:rsidR="00070C85" w:rsidRPr="00F06C7D">
        <w:rPr>
          <w:lang w:val="pt-BR"/>
        </w:rPr>
        <w:t>UBND phường, Chủ tịch, Phó Chủ tịch UBND phường</w:t>
      </w:r>
      <w:r w:rsidR="00070C85">
        <w:rPr>
          <w:lang w:val="vi-VN"/>
        </w:rPr>
        <w:t xml:space="preserve"> giao, nhất là việc xây dựng, trình</w:t>
      </w:r>
      <w:r w:rsidR="00070C85" w:rsidRPr="00F06C7D">
        <w:rPr>
          <w:lang w:val="pt-BR"/>
        </w:rPr>
        <w:t xml:space="preserve"> Thường trực, Ban Thường vụ, Ban Chấp hành Đảng bộ </w:t>
      </w:r>
      <w:r w:rsidR="00070C85" w:rsidRPr="00F06C7D">
        <w:rPr>
          <w:lang w:val="pt-BR"/>
        </w:rPr>
        <w:lastRenderedPageBreak/>
        <w:t>phường, HĐND phường các nội dung thuộc thẩm quyền.</w:t>
      </w:r>
    </w:p>
    <w:p w14:paraId="0535AD2F" w14:textId="77777777" w:rsidR="0048538F" w:rsidRDefault="00C3560B" w:rsidP="0048538F">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both"/>
        <w:rPr>
          <w:lang w:val="pt-BR"/>
        </w:rPr>
      </w:pPr>
      <w:r w:rsidRPr="00F06C7D">
        <w:rPr>
          <w:b/>
          <w:lang w:val="pt-BR"/>
        </w:rPr>
        <w:t>9</w:t>
      </w:r>
      <w:r w:rsidR="00070C85" w:rsidRPr="00F06C7D">
        <w:rPr>
          <w:b/>
          <w:lang w:val="pt-BR"/>
        </w:rPr>
        <w:t>.</w:t>
      </w:r>
      <w:r w:rsidR="00070C85" w:rsidRPr="00F06C7D">
        <w:rPr>
          <w:lang w:val="pt-BR"/>
        </w:rPr>
        <w:t xml:space="preserve"> Phát huy dân chủ, xây dựng môi trường hành chính thân thiện, hiện đại và liêm chính, xây dựng đội ngũ cán bộ, công chức, viên chức, người lao động “tinh - gọn - mạnh”, hoạt động hiệu lực, hiệu quả; nêu cao hơn nữa tinh thần trách nhiệm phục vụ Nhân dân, nâng cao đạo đức công vụ, tính chuyên nghiệp trong thực thi công vụ; tăng cường kỷ luật, kỷ cương hành chính trong bộ máy hành chính, không để công việc bị chậm trễ, trì trệ. Tăng cường chỉ đạo cung cấp thông tin, bảo đảm chính xác, kịp thời, công khai, minh bạch, tạo điều kiện thuận lợi để Nhân dân, cử tri tiếp cận, giám sát, cập nhật thông tin, công tác chỉ đạo, điều hành của UBND phường và tình hình kinh tế - xã hội của phường.</w:t>
      </w:r>
    </w:p>
    <w:p w14:paraId="77418D95" w14:textId="228DC2C3" w:rsidR="0048538F" w:rsidRPr="00F06C7D" w:rsidRDefault="0048538F" w:rsidP="00F06C7D">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after="0" w:line="340" w:lineRule="exact"/>
        <w:jc w:val="both"/>
        <w:rPr>
          <w:lang w:val="pt-BR"/>
        </w:rPr>
      </w:pPr>
      <w:r w:rsidRPr="00F06C7D">
        <w:rPr>
          <w:lang w:val="pt-BR"/>
        </w:rPr>
        <w:t xml:space="preserve">Trên đây là Báo cáo </w:t>
      </w:r>
      <w:r w:rsidR="00E843DB">
        <w:rPr>
          <w:lang w:val="pt-BR"/>
        </w:rPr>
        <w:t xml:space="preserve">kết quả hoạt động </w:t>
      </w:r>
      <w:r w:rsidRPr="00F06C7D">
        <w:rPr>
          <w:lang w:val="pt-BR"/>
        </w:rPr>
        <w:t xml:space="preserve">điều hành của UBND phường năm 2025 và một số yêu cầu trọng tâm năm 2026./. </w:t>
      </w:r>
    </w:p>
    <w:p w14:paraId="1A332FD5" w14:textId="77777777" w:rsidR="0048538F" w:rsidRPr="00D033F7" w:rsidRDefault="0048538F" w:rsidP="0048538F">
      <w:pPr>
        <w:pBdr>
          <w:top w:val="dotted" w:sz="4" w:space="0" w:color="FFFFFF"/>
          <w:left w:val="dotted" w:sz="4" w:space="0" w:color="FFFFFF"/>
          <w:bottom w:val="dotted" w:sz="4" w:space="31" w:color="FFFFFF"/>
          <w:right w:val="dotted" w:sz="4" w:space="0" w:color="FFFFFF"/>
        </w:pBdr>
        <w:tabs>
          <w:tab w:val="left" w:pos="709"/>
          <w:tab w:val="left" w:pos="3240"/>
          <w:tab w:val="right" w:pos="9380"/>
        </w:tabs>
        <w:spacing w:before="120" w:line="340" w:lineRule="exact"/>
        <w:jc w:val="center"/>
        <w:rPr>
          <w:rFonts w:cs="Times New Roman"/>
          <w:b/>
        </w:rPr>
      </w:pPr>
    </w:p>
    <w:sectPr w:rsidR="0048538F" w:rsidRPr="00D033F7" w:rsidSect="00F06C7D">
      <w:headerReference w:type="default" r:id="rId9"/>
      <w:pgSz w:w="11906" w:h="16838" w:code="9"/>
      <w:pgMar w:top="1134" w:right="964" w:bottom="964" w:left="1701" w:header="431" w:footer="431"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6A357" w14:textId="77777777" w:rsidR="008E4C63" w:rsidRDefault="008E4C63">
      <w:pPr>
        <w:spacing w:after="0"/>
      </w:pPr>
      <w:r>
        <w:separator/>
      </w:r>
    </w:p>
  </w:endnote>
  <w:endnote w:type="continuationSeparator" w:id="0">
    <w:p w14:paraId="692B9A44" w14:textId="77777777" w:rsidR="008E4C63" w:rsidRDefault="008E4C63">
      <w:pPr>
        <w:spacing w:after="0"/>
      </w:pPr>
      <w:r>
        <w:continuationSeparator/>
      </w:r>
    </w:p>
  </w:endnote>
  <w:endnote w:type="continuationNotice" w:id="1">
    <w:p w14:paraId="08A7E9A3" w14:textId="77777777" w:rsidR="008E4C63" w:rsidRDefault="008E4C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CF121" w14:textId="77777777" w:rsidR="008E4C63" w:rsidRDefault="008E4C63">
      <w:pPr>
        <w:spacing w:after="0"/>
        <w:ind w:firstLine="0"/>
      </w:pPr>
      <w:r>
        <w:separator/>
      </w:r>
    </w:p>
  </w:footnote>
  <w:footnote w:type="continuationSeparator" w:id="0">
    <w:p w14:paraId="01E1E184" w14:textId="77777777" w:rsidR="008E4C63" w:rsidRDefault="008E4C63">
      <w:pPr>
        <w:spacing w:after="0"/>
      </w:pPr>
      <w:r>
        <w:continuationSeparator/>
      </w:r>
    </w:p>
  </w:footnote>
  <w:footnote w:type="continuationNotice" w:id="1">
    <w:p w14:paraId="65D0780E" w14:textId="77777777" w:rsidR="008E4C63" w:rsidRDefault="008E4C63">
      <w:pPr>
        <w:spacing w:after="0"/>
      </w:pPr>
    </w:p>
  </w:footnote>
  <w:footnote w:id="2">
    <w:p w14:paraId="5BC1534F" w14:textId="77777777" w:rsidR="00F97D20" w:rsidRPr="00757D31" w:rsidRDefault="00F97D20" w:rsidP="00F97D20">
      <w:pPr>
        <w:pStyle w:val="FootnoteText"/>
      </w:pPr>
      <w:r>
        <w:rPr>
          <w:rStyle w:val="FootnoteReference"/>
        </w:rPr>
        <w:footnoteRef/>
      </w:r>
      <w:r>
        <w:t xml:space="preserve"> </w:t>
      </w:r>
      <w:r w:rsidRPr="00757D31">
        <w:t>Diện tích Lúa gieo cấy vụ Xuân 55,12 ha, đạt 100% so với kế hoạch, năng suất 54,2 tạ/ha, sản lượng đạt 298,7 tấn, tăng 1,1 tấn so với năm 2024. Diện tích Lúa gieo cấy vụ Hè Thu 15,5 ha, năng suất 40,06 tạ</w:t>
      </w:r>
      <w:r>
        <w:t>/ha; s</w:t>
      </w:r>
      <w:r w:rsidRPr="00757D31">
        <w:t>ản lượng 62,1 tấn, giảm 3 tấn so với cùng kỳ</w:t>
      </w:r>
      <w:r>
        <w:t>. Diện tích trồng cây con được duy trù: c</w:t>
      </w:r>
      <w:r w:rsidRPr="00592ADE">
        <w:t xml:space="preserve">ây Lạc diện tích: 15,6 ha; </w:t>
      </w:r>
      <w:r>
        <w:t>c</w:t>
      </w:r>
      <w:r w:rsidRPr="00592ADE">
        <w:t>ây sắn diện tích: 10 ha; Đậu các loại: 3,0 ha, Ngô 2,0 ha; Khoai lang: 6,8 ha; Hành tăm, kiệu 12,2 ha, Rau màu các loại 7,6 ha</w:t>
      </w:r>
      <w:r>
        <w:t>.</w:t>
      </w:r>
    </w:p>
  </w:footnote>
  <w:footnote w:id="3">
    <w:p w14:paraId="22A5F61C" w14:textId="77777777" w:rsidR="00F97D20" w:rsidRPr="008B5CA0" w:rsidRDefault="00F97D20" w:rsidP="00F97D20">
      <w:pPr>
        <w:pStyle w:val="FootnoteText"/>
      </w:pPr>
      <w:r w:rsidRPr="008B5CA0">
        <w:rPr>
          <w:rStyle w:val="FootnoteReference"/>
        </w:rPr>
        <w:footnoteRef/>
      </w:r>
      <w:r>
        <w:t xml:space="preserve"> T</w:t>
      </w:r>
      <w:r w:rsidRPr="008B5CA0">
        <w:t>ổng đàn trâu, bò 790 con; tổng đàn lợn 2.017con; tổng đàn gia cầm 8.478 con</w:t>
      </w:r>
    </w:p>
  </w:footnote>
  <w:footnote w:id="4">
    <w:p w14:paraId="53DF660A" w14:textId="77777777" w:rsidR="00F97D20" w:rsidRDefault="00F97D20" w:rsidP="00F97D20">
      <w:pPr>
        <w:pStyle w:val="FootnoteText"/>
      </w:pPr>
      <w:r>
        <w:rPr>
          <w:rStyle w:val="FootnoteReference"/>
        </w:rPr>
        <w:footnoteRef/>
      </w:r>
      <w:r>
        <w:t xml:space="preserve"> </w:t>
      </w:r>
      <w:r w:rsidRPr="00321759">
        <w:rPr>
          <w:color w:val="000000"/>
        </w:rPr>
        <w:t>Trong năm đã xảy ra 02 cơn</w:t>
      </w:r>
      <w:r w:rsidRPr="00321759">
        <w:rPr>
          <w:color w:val="000000"/>
          <w:lang w:val="vi-VN"/>
        </w:rPr>
        <w:t xml:space="preserve"> bão </w:t>
      </w:r>
      <w:r w:rsidRPr="00321759">
        <w:rPr>
          <w:color w:val="000000"/>
        </w:rPr>
        <w:t>mạnh, ảnh hưởng trực tiếp đến địa phương</w:t>
      </w:r>
      <w:r w:rsidRPr="00321759">
        <w:rPr>
          <w:color w:val="000000"/>
          <w:lang w:val="vi-VN"/>
        </w:rPr>
        <w:t xml:space="preserve">, mưa lớn vào tháng 10 gây thiệt hại </w:t>
      </w:r>
      <w:r w:rsidRPr="00321759">
        <w:rPr>
          <w:color w:val="000000"/>
        </w:rPr>
        <w:t>ước tính khoảng 140,583 tỷ đồng, trong đó thiệt hại do bão số 5 là 4,550 tỷ đồng; thiệt hại do bão số 10 là 95,146 tỷ đồng và thiệt hại do mưa lũ gây ra sau bão 40,887 tỷ đồng.</w:t>
      </w:r>
    </w:p>
  </w:footnote>
  <w:footnote w:id="5">
    <w:p w14:paraId="3C5A6D9E" w14:textId="77777777" w:rsidR="00F97D20" w:rsidRPr="00D5240B" w:rsidRDefault="00F97D20" w:rsidP="00F97D20">
      <w:pPr>
        <w:pStyle w:val="FootnoteText"/>
      </w:pPr>
      <w:r>
        <w:rPr>
          <w:rStyle w:val="FootnoteReference"/>
        </w:rPr>
        <w:footnoteRef/>
      </w:r>
      <w:r>
        <w:t xml:space="preserve"> Dự án nhà máy sản xuất thép không gỉ tại TDP Hồng Sơn; Dự án điện gió Kỳ Nam; Dự án Nhà máy tinh luyện CNC tại KCN Phú Vinh; Dự án kho khí LNG.</w:t>
      </w:r>
    </w:p>
  </w:footnote>
  <w:footnote w:id="6">
    <w:p w14:paraId="742C1405" w14:textId="77777777" w:rsidR="00F97D20" w:rsidRPr="0083071A" w:rsidRDefault="00F97D20" w:rsidP="00F97D20">
      <w:pPr>
        <w:pStyle w:val="FootnoteText"/>
      </w:pPr>
      <w:r>
        <w:rPr>
          <w:rStyle w:val="FootnoteReference"/>
        </w:rPr>
        <w:footnoteRef/>
      </w:r>
      <w:r>
        <w:t xml:space="preserve"> </w:t>
      </w:r>
      <w:r w:rsidRPr="0083071A">
        <w:t>Thực hiện cấp phép xây dựng cho 40 trường hợp có nhu cầu xây dựng nhà ở của Nhân dân.</w:t>
      </w:r>
    </w:p>
  </w:footnote>
  <w:footnote w:id="7">
    <w:p w14:paraId="5A090AE9" w14:textId="77777777" w:rsidR="00F97D20" w:rsidRPr="006D172F" w:rsidRDefault="00F97D20" w:rsidP="00F97D20">
      <w:pPr>
        <w:pStyle w:val="FootnoteText"/>
      </w:pPr>
      <w:r>
        <w:rPr>
          <w:rStyle w:val="FootnoteReference"/>
        </w:rPr>
        <w:footnoteRef/>
      </w:r>
      <w:r>
        <w:t xml:space="preserve"> </w:t>
      </w:r>
      <w:r>
        <w:rPr>
          <w:color w:val="000000"/>
          <w:szCs w:val="28"/>
        </w:rPr>
        <w:t>T</w:t>
      </w:r>
      <w:r w:rsidRPr="006D172F">
        <w:rPr>
          <w:color w:val="000000"/>
          <w:szCs w:val="28"/>
        </w:rPr>
        <w:t>hi công tuyến đường thảm bê tông nhựa tại các khu TĐC Đông Yên chuyển tiếp từ cấp huyện đảm bảo đi lại thuận lợi, an toàn. Đề xuất chủ trương sữa chựa hạ tầng các khu tái định cư; nâng cấp hệ thống nước sạch; các tuyến đường trên địa bàn</w:t>
      </w:r>
    </w:p>
  </w:footnote>
  <w:footnote w:id="8">
    <w:p w14:paraId="27F479AB" w14:textId="77777777" w:rsidR="00F97D20" w:rsidRDefault="00F97D20" w:rsidP="00F97D20">
      <w:pPr>
        <w:shd w:val="clear" w:color="auto" w:fill="FFFFFF"/>
        <w:tabs>
          <w:tab w:val="left" w:pos="709"/>
        </w:tabs>
        <w:spacing w:after="0"/>
        <w:jc w:val="both"/>
        <w:rPr>
          <w:sz w:val="20"/>
          <w:szCs w:val="20"/>
        </w:rPr>
      </w:pPr>
      <w:r>
        <w:rPr>
          <w:rStyle w:val="FootnoteReference"/>
          <w:sz w:val="20"/>
          <w:szCs w:val="20"/>
        </w:rPr>
        <w:footnoteRef/>
      </w:r>
      <w:r>
        <w:rPr>
          <w:sz w:val="20"/>
          <w:szCs w:val="20"/>
        </w:rPr>
        <w:t xml:space="preserve"> Dự án Nhà máy sản xuất thép không gỉ tại TDP Hồng Sơn, phường Hoành</w:t>
      </w:r>
      <w:r>
        <w:t xml:space="preserve"> </w:t>
      </w:r>
      <w:r>
        <w:rPr>
          <w:sz w:val="20"/>
          <w:szCs w:val="20"/>
        </w:rPr>
        <w:t>Sơn với tổng mức đầu tư 9.800 tỷ đồng, diện tích phải thu hồi 86 ha: Phối hợp với Hội đồng BT - HT - TĐC Sông Trí, Nhà đầu tư thỏa thuận về nhận quyền sử dụng đất đối với 39 hộ dân và các doanh nghiệp nằm trong vùng ảnh hưởng dự án. Dự án Dự án Nâng cấp, mở rộng một số cầu, hầm trên Quốc lộ 1 (hầm Đèo Ngang) có diện tích thu hồi đất 5,39 ha; đến nay đã hoàn thành phê duyệt phương án bồi thường, hỗ trợ và chi trả tiền cho 26/26 hộ và 1 tổ chức với tổng số tiền bồi thường, hỗ trợ là 7,59 tỷ đồng; đã bàn giao mặt bằng cho Chủ đầu tư thi công thực hiện dự án. Ngoài ra, đã tuyên truyền vận động 4/6 hộ có công trình bị ảnh hưởng (nằm trong phạm vi hành lang 203 không được bồi thường hỗ trợ) tự giác tháo dỡ, di dời công trình bàn giao mặt bằng cho đơn vị thi công.</w:t>
      </w:r>
    </w:p>
  </w:footnote>
  <w:footnote w:id="9">
    <w:p w14:paraId="68EC539C" w14:textId="77777777" w:rsidR="00F97D20" w:rsidRDefault="00F97D20" w:rsidP="00F97D20">
      <w:pPr>
        <w:pStyle w:val="FootnoteText"/>
      </w:pPr>
      <w:r>
        <w:rPr>
          <w:rStyle w:val="FootnoteReference"/>
        </w:rPr>
        <w:footnoteRef/>
      </w:r>
      <w:r>
        <w:t xml:space="preserve"> </w:t>
      </w:r>
      <w:r w:rsidRPr="00FA06B2">
        <w:t>H</w:t>
      </w:r>
      <w:r>
        <w:t>ệ thống truyền thanh phường 1394 lượt, với 982 tin bài và 4928 lượt theo dõi; 205 lượt trên Trang Thông tin điện tử và các hình thức khác. 04 cum pano cỡ lớn, 02 cum pano cỡ vừa, 850 lượt pano cỡ nhỏ, 350 phướn; 130 băng rôn khẩu hiệu.</w:t>
      </w:r>
    </w:p>
  </w:footnote>
  <w:footnote w:id="10">
    <w:p w14:paraId="4D50743E" w14:textId="77777777" w:rsidR="00F97D20" w:rsidRPr="00CC3FFB" w:rsidRDefault="00F97D20" w:rsidP="00F97D20">
      <w:pPr>
        <w:pStyle w:val="FootnoteText"/>
      </w:pPr>
      <w:r>
        <w:rPr>
          <w:rStyle w:val="FootnoteReference"/>
        </w:rPr>
        <w:footnoteRef/>
      </w:r>
      <w:r>
        <w:t xml:space="preserve"> </w:t>
      </w:r>
      <w:r w:rsidRPr="001E2FC3">
        <w:t>Tham gia các chương trình văn nghệ chào mừng nhân các ngày Doanh nhân Việt Nam 13/10; ngày Hội đại đoàn kết toàn dân tộc 18/11; Ngày nhà giáo Việt Nam 20/11…</w:t>
      </w:r>
      <w:r>
        <w:t>; t</w:t>
      </w:r>
      <w:r w:rsidRPr="00CC3FFB">
        <w:t>ổ chức thành công giải bóng chuyề</w:t>
      </w:r>
      <w:r>
        <w:t>n Nam thanh niên; t</w:t>
      </w:r>
      <w:r w:rsidRPr="00CC3FFB">
        <w:t xml:space="preserve">ham gia 03 giải thi </w:t>
      </w:r>
      <w:r>
        <w:t>tại</w:t>
      </w:r>
      <w:r w:rsidRPr="00CC3FFB">
        <w:t xml:space="preserve"> tỉ</w:t>
      </w:r>
      <w:r>
        <w:t>nh, đ</w:t>
      </w:r>
      <w:r w:rsidRPr="00CC3FFB">
        <w:t>ạt 01 HCV, 7 HCĐ tại các giả</w:t>
      </w:r>
      <w:r>
        <w:t>i Bóng bàn, Karate</w:t>
      </w:r>
      <w:r w:rsidRPr="00CC3FFB">
        <w:t>…Tham gia Giải chạy Marthon 5000m và làm sạch bờ biển tại phường Hải Ninh</w:t>
      </w:r>
    </w:p>
  </w:footnote>
  <w:footnote w:id="11">
    <w:p w14:paraId="22884FEF" w14:textId="77777777" w:rsidR="00F97D20" w:rsidRPr="001E2FC3" w:rsidRDefault="00F97D20" w:rsidP="00F97D20">
      <w:pPr>
        <w:pStyle w:val="FootnoteText"/>
      </w:pPr>
      <w:r>
        <w:rPr>
          <w:rStyle w:val="FootnoteReference"/>
        </w:rPr>
        <w:footnoteRef/>
      </w:r>
      <w:r>
        <w:t xml:space="preserve"> T</w:t>
      </w:r>
      <w:r w:rsidRPr="001E2FC3">
        <w:t>ổng số hộ</w:t>
      </w:r>
      <w:r>
        <w:t xml:space="preserve"> Gia đình văn hoá, </w:t>
      </w:r>
      <w:r w:rsidRPr="001E2FC3">
        <w:t>đạt tỷ lệ</w:t>
      </w:r>
      <w:r>
        <w:t xml:space="preserve"> 96,85%,</w:t>
      </w:r>
      <w:r w:rsidRPr="001E2FC3">
        <w:t xml:space="preserve"> trong đó tặng danh hiệu Gia đình văn hoá tiêu biểu cho 91 hộ trên địa bàn</w:t>
      </w:r>
      <w:r>
        <w:t>. C</w:t>
      </w:r>
      <w:r w:rsidRPr="001E2FC3">
        <w:t>ông nhận và giữ vững 14 tổ dân phố văn hoá, tỷ lệ 73,68%.</w:t>
      </w:r>
    </w:p>
  </w:footnote>
  <w:footnote w:id="12">
    <w:p w14:paraId="626F3C65" w14:textId="77777777" w:rsidR="00F97D20" w:rsidRPr="005A1BBF" w:rsidRDefault="00F97D20" w:rsidP="00F97D20">
      <w:pPr>
        <w:pStyle w:val="FootnoteText"/>
      </w:pPr>
      <w:r>
        <w:rPr>
          <w:rStyle w:val="FootnoteReference"/>
        </w:rPr>
        <w:footnoteRef/>
      </w:r>
      <w:r>
        <w:t xml:space="preserve"> Thực </w:t>
      </w:r>
      <w:r w:rsidRPr="0054361A">
        <w:rPr>
          <w:color w:val="000000"/>
        </w:rPr>
        <w:t xml:space="preserve">chi trả trợ cấp bảo trợ </w:t>
      </w:r>
      <w:r w:rsidRPr="005A1BBF">
        <w:rPr>
          <w:color w:val="000000"/>
        </w:rPr>
        <w:t>6.188.736.000</w:t>
      </w:r>
      <w:r>
        <w:rPr>
          <w:color w:val="000000"/>
        </w:rPr>
        <w:t xml:space="preserve"> đồng; </w:t>
      </w:r>
      <w:r w:rsidRPr="0054361A">
        <w:rPr>
          <w:color w:val="000000"/>
        </w:rPr>
        <w:t>chi trả trợ cấp người có công với số tiề</w:t>
      </w:r>
      <w:r>
        <w:rPr>
          <w:color w:val="000000"/>
        </w:rPr>
        <w:t xml:space="preserve">n hơn </w:t>
      </w:r>
      <w:r w:rsidRPr="005A1BBF">
        <w:rPr>
          <w:color w:val="000000"/>
        </w:rPr>
        <w:t>người có công 9.450.324.000</w:t>
      </w:r>
      <w:r>
        <w:rPr>
          <w:color w:val="000000"/>
        </w:rPr>
        <w:t xml:space="preserve"> đồng.</w:t>
      </w:r>
    </w:p>
  </w:footnote>
  <w:footnote w:id="13">
    <w:p w14:paraId="606CCDD9" w14:textId="77777777" w:rsidR="00F97D20" w:rsidRPr="00AC7B96" w:rsidRDefault="00F97D20" w:rsidP="00F97D20">
      <w:pPr>
        <w:pStyle w:val="FootnoteText"/>
      </w:pPr>
      <w:r>
        <w:rPr>
          <w:rStyle w:val="FootnoteReference"/>
        </w:rPr>
        <w:footnoteRef/>
      </w:r>
      <w:r>
        <w:t xml:space="preserve"> </w:t>
      </w:r>
      <w:r w:rsidRPr="00AC7B96">
        <w:rPr>
          <w:color w:val="000000"/>
          <w:lang w:val="vi"/>
        </w:rPr>
        <w:t xml:space="preserve">Năm học 2024 - 2025 có 25 học sinh </w:t>
      </w:r>
      <w:r>
        <w:rPr>
          <w:color w:val="000000"/>
        </w:rPr>
        <w:t>đỗ Đại học,</w:t>
      </w:r>
      <w:r w:rsidRPr="00AC7B96">
        <w:rPr>
          <w:color w:val="000000"/>
          <w:lang w:val="vi"/>
        </w:rPr>
        <w:t xml:space="preserve"> trong đó có 14 học sinh thi tốt nghiệp THPT năm 2025 đạt 27 điểm trở</w:t>
      </w:r>
      <w:r>
        <w:rPr>
          <w:color w:val="000000"/>
          <w:lang w:val="vi"/>
        </w:rPr>
        <w:t xml:space="preserve"> lên</w:t>
      </w:r>
      <w:r>
        <w:rPr>
          <w:color w:val="000000"/>
        </w:rPr>
        <w:t>;</w:t>
      </w:r>
      <w:r>
        <w:rPr>
          <w:color w:val="000000"/>
          <w:lang w:val="vi"/>
        </w:rPr>
        <w:t xml:space="preserve"> </w:t>
      </w:r>
      <w:r>
        <w:rPr>
          <w:color w:val="000000"/>
        </w:rPr>
        <w:t>c</w:t>
      </w:r>
      <w:r w:rsidRPr="00AC7B96">
        <w:rPr>
          <w:color w:val="000000"/>
          <w:lang w:val="vi"/>
        </w:rPr>
        <w:t>ó 29 giáo viên dạy giỏi trong đó có 04 giáo giáo viên đạt giáo viên dạy giỏi cấp tỉ</w:t>
      </w:r>
      <w:r>
        <w:rPr>
          <w:color w:val="000000"/>
          <w:lang w:val="vi"/>
        </w:rPr>
        <w:t>nh</w:t>
      </w:r>
      <w:r>
        <w:rPr>
          <w:color w:val="000000"/>
        </w:rPr>
        <w:t xml:space="preserve">; </w:t>
      </w:r>
    </w:p>
  </w:footnote>
  <w:footnote w:id="14">
    <w:p w14:paraId="4921F1E5" w14:textId="77777777" w:rsidR="00F97D20" w:rsidRPr="00E82B4B" w:rsidRDefault="00F97D20" w:rsidP="00F97D20">
      <w:pPr>
        <w:pStyle w:val="FootnoteText"/>
      </w:pPr>
      <w:r>
        <w:rPr>
          <w:rStyle w:val="FootnoteReference"/>
        </w:rPr>
        <w:footnoteRef/>
      </w:r>
      <w:r>
        <w:t xml:space="preserve"> H</w:t>
      </w:r>
      <w:r w:rsidRPr="00E82B4B">
        <w:t xml:space="preserve">iện nay </w:t>
      </w:r>
      <w:r>
        <w:t xml:space="preserve">phường </w:t>
      </w:r>
      <w:r w:rsidRPr="00E82B4B">
        <w:t>có 7/7 trường đạt chuẩn Quốc gia, đạt  tỷ lệ</w:t>
      </w:r>
      <w:r>
        <w:t xml:space="preserve"> 100%, </w:t>
      </w:r>
      <w:r w:rsidRPr="00E82B4B">
        <w:t>trong đó 5/7 trường đạt chuẩn mức độ 2, chiếm tỷ lệ 71.4%; 02/7 trường đạt chuẩn mức độ 1, chiếm tỷ lệ 28,6%.</w:t>
      </w:r>
    </w:p>
  </w:footnote>
  <w:footnote w:id="15">
    <w:p w14:paraId="3649C5E5" w14:textId="77777777" w:rsidR="00F97D20" w:rsidRPr="00F70009" w:rsidRDefault="00F97D20" w:rsidP="00F97D20">
      <w:pPr>
        <w:pStyle w:val="FootnoteText"/>
        <w:rPr>
          <w:spacing w:val="-4"/>
        </w:rPr>
      </w:pPr>
      <w:r w:rsidRPr="00F70009">
        <w:rPr>
          <w:rStyle w:val="FootnoteReference"/>
          <w:spacing w:val="-4"/>
        </w:rPr>
        <w:footnoteRef/>
      </w:r>
      <w:r w:rsidRPr="00F70009">
        <w:rPr>
          <w:spacing w:val="-4"/>
        </w:rPr>
        <w:t xml:space="preserve"> Tiêm chủng cho trẻ em và bà mẹ đạt trên 90% kế hoạch; trẻ em dưới 1 tuổi tiêm đủ các loại vắc-xin đạt 95%; Khám và cấp thuốc cho bà mẹ mang thai (163 lượt). Tỷ lệ trẻ em suy dinh dưỡng cân nặng là 8,5%, tỷ lệ trẻ em dưới 01 tuổi tiêm đủ các loại vacxin đạt 95%. Khám và cấp thuốc theo chính sách BHYT với tổng chi phí hơn 430 triệu đồng.</w:t>
      </w:r>
    </w:p>
  </w:footnote>
  <w:footnote w:id="16">
    <w:p w14:paraId="4739A4A7" w14:textId="77777777" w:rsidR="00F97D20" w:rsidRPr="001160E5" w:rsidRDefault="00F97D20" w:rsidP="00F97D20">
      <w:pPr>
        <w:pStyle w:val="FootnoteText"/>
      </w:pPr>
      <w:r>
        <w:rPr>
          <w:rStyle w:val="FootnoteReference"/>
        </w:rPr>
        <w:footnoteRef/>
      </w:r>
      <w:r>
        <w:t xml:space="preserve"> </w:t>
      </w:r>
      <w:r w:rsidRPr="001160E5">
        <w:t>Tổ chức kiểm tra 15 lượt vệ sinh an toàn thực phẩm, dược phẩm và hoạt động sapa, chăm sóc làm đẹp trên địa bàn trong các dịp lễ, tết và kiểm tra đột xuất</w:t>
      </w:r>
    </w:p>
  </w:footnote>
  <w:footnote w:id="17">
    <w:p w14:paraId="096E78EE" w14:textId="77777777" w:rsidR="00F97D20" w:rsidRPr="00F10A42" w:rsidRDefault="00F97D20" w:rsidP="00F97D20">
      <w:pPr>
        <w:pStyle w:val="FootnoteText"/>
      </w:pPr>
      <w:r>
        <w:rPr>
          <w:rStyle w:val="FootnoteReference"/>
        </w:rPr>
        <w:footnoteRef/>
      </w:r>
      <w:r>
        <w:t xml:space="preserve"> </w:t>
      </w:r>
      <w:r w:rsidRPr="00F10A42">
        <w:t>phối hợp tổ chức 02 lớp tập huấn với sự tham gia của hơn 500 cán bộ, công chức, đoàn viên, hội viên và các tổ dân phố, góp phần nâng cao nhận thức về công tác chuyển đổi số; tổ chức 01 buổi phát động “Bình dân học vụ số”, phát động tham gia thi trực tuyến tìm hiểu Nghị quyết 57 đạt giải 03 toàn tỉnh</w:t>
      </w:r>
    </w:p>
  </w:footnote>
  <w:footnote w:id="18">
    <w:p w14:paraId="6E220944" w14:textId="77777777" w:rsidR="00F97D20" w:rsidRPr="004D3012" w:rsidRDefault="00F97D20" w:rsidP="00F97D20">
      <w:pPr>
        <w:tabs>
          <w:tab w:val="left" w:pos="284"/>
        </w:tabs>
        <w:spacing w:after="0"/>
        <w:jc w:val="both"/>
        <w:rPr>
          <w:sz w:val="20"/>
          <w:szCs w:val="20"/>
          <w:lang w:val="nl-NL"/>
        </w:rPr>
      </w:pPr>
      <w:r w:rsidRPr="004D3012">
        <w:rPr>
          <w:rStyle w:val="FootnoteReference"/>
          <w:sz w:val="20"/>
          <w:szCs w:val="20"/>
        </w:rPr>
        <w:footnoteRef/>
      </w:r>
      <w:r w:rsidRPr="004D3012">
        <w:rPr>
          <w:sz w:val="20"/>
          <w:szCs w:val="20"/>
        </w:rPr>
        <w:t xml:space="preserve"> </w:t>
      </w:r>
      <w:r w:rsidRPr="004D3012">
        <w:rPr>
          <w:sz w:val="20"/>
          <w:szCs w:val="20"/>
          <w:lang w:val="nl-NL"/>
        </w:rPr>
        <w:t>Tổng số hồ sơ tiếp nhận qua dịch vụ công trực tuyến là 3.095 hồ sơ, đã giải quyết 2.570 hồ sơ, trong đó trước hạn: 1937 hồ sơ; đúng hạn 597 hồ sơ, quá hạn 37 hồ sơ; đang giải quyết 526 hồ sơ; Số hóa hồ sơ; 100%; Tỷ lệ thanh toán trên cổng dịch vụ công quốc gia 98,93%.</w:t>
      </w:r>
    </w:p>
  </w:footnote>
  <w:footnote w:id="19">
    <w:p w14:paraId="2ACA687F" w14:textId="77777777" w:rsidR="00F97D20" w:rsidRPr="004D3012" w:rsidRDefault="00F97D20" w:rsidP="00F97D20">
      <w:pPr>
        <w:pStyle w:val="FootnoteText"/>
      </w:pPr>
      <w:r w:rsidRPr="004D3012">
        <w:rPr>
          <w:rStyle w:val="FootnoteReference"/>
        </w:rPr>
        <w:footnoteRef/>
      </w:r>
      <w:r w:rsidRPr="004D3012">
        <w:t xml:space="preserve"> </w:t>
      </w:r>
      <w:r w:rsidRPr="004D3012">
        <w:rPr>
          <w:color w:val="000000"/>
        </w:rPr>
        <w:t>Giới thiệu văn bản pháp luật mới hàng tháng, định hướng các nội dung tuyên truyền quý 1,2,3</w:t>
      </w:r>
      <w:r w:rsidRPr="004D3012">
        <w:rPr>
          <w:color w:val="000000"/>
          <w:lang w:val="vi-VN"/>
        </w:rPr>
        <w:t>,4</w:t>
      </w:r>
      <w:r w:rsidRPr="004D3012">
        <w:rPr>
          <w:color w:val="000000"/>
        </w:rPr>
        <w:t>/2025.  Tổ chức lồng ghép tuyên truy</w:t>
      </w:r>
      <w:r w:rsidRPr="004D3012">
        <w:rPr>
          <w:color w:val="000000"/>
          <w:lang w:val="vi-VN"/>
        </w:rPr>
        <w:t>ền 30</w:t>
      </w:r>
      <w:r w:rsidRPr="004D3012">
        <w:rPr>
          <w:color w:val="000000"/>
        </w:rPr>
        <w:t xml:space="preserve"> hội nghị với hơn </w:t>
      </w:r>
      <w:r w:rsidRPr="004D3012">
        <w:rPr>
          <w:color w:val="000000"/>
          <w:lang w:val="vi-VN"/>
        </w:rPr>
        <w:t>8.0</w:t>
      </w:r>
      <w:r w:rsidRPr="004D3012">
        <w:rPr>
          <w:color w:val="000000"/>
        </w:rPr>
        <w:t>00 người tham gia</w:t>
      </w:r>
      <w:r w:rsidRPr="004D3012">
        <w:rPr>
          <w:color w:val="000000"/>
          <w:lang w:val="vi-VN"/>
        </w:rPr>
        <w:t xml:space="preserve">; cấp phát hơn </w:t>
      </w:r>
      <w:r w:rsidRPr="004D3012">
        <w:rPr>
          <w:rFonts w:eastAsia="SimSun"/>
        </w:rPr>
        <w:t>3.000 tài liệu tuyên truyền</w:t>
      </w:r>
      <w:r w:rsidRPr="004D3012">
        <w:rPr>
          <w:rFonts w:eastAsia="SimSun"/>
          <w:lang w:val="vi-VN"/>
        </w:rPr>
        <w:t>; t</w:t>
      </w:r>
      <w:r w:rsidRPr="004D3012">
        <w:rPr>
          <w:rFonts w:eastAsia="SimSun"/>
        </w:rPr>
        <w:t>ổ chức 06 hội nghị lấy ý kiến dự thảo Nghị quyết sửa đổi bổ sung một số điều của Hiến pháp 2013</w:t>
      </w:r>
      <w:r>
        <w:rPr>
          <w:rFonts w:eastAsia="SimSun"/>
        </w:rPr>
        <w:t>.</w:t>
      </w:r>
    </w:p>
  </w:footnote>
  <w:footnote w:id="20">
    <w:p w14:paraId="32178E1B" w14:textId="77777777" w:rsidR="00F97D20" w:rsidRPr="004D3012" w:rsidRDefault="00F97D20" w:rsidP="00F97D20">
      <w:pPr>
        <w:pStyle w:val="FootnoteText"/>
      </w:pPr>
      <w:r>
        <w:rPr>
          <w:rStyle w:val="FootnoteReference"/>
        </w:rPr>
        <w:footnoteRef/>
      </w:r>
      <w:r>
        <w:t xml:space="preserve"> </w:t>
      </w:r>
      <w:r w:rsidRPr="004D3012">
        <w:rPr>
          <w:color w:val="000000"/>
        </w:rPr>
        <w:t>Kết quả có 01 cá nhân đạt giải khuyến khích.</w:t>
      </w:r>
    </w:p>
  </w:footnote>
  <w:footnote w:id="21">
    <w:p w14:paraId="4CB35D9A" w14:textId="77777777" w:rsidR="00F97D20" w:rsidRPr="004D3012" w:rsidRDefault="00F97D20" w:rsidP="00F97D20">
      <w:pPr>
        <w:pStyle w:val="FootnoteText"/>
      </w:pPr>
      <w:r>
        <w:rPr>
          <w:rStyle w:val="FootnoteReference"/>
        </w:rPr>
        <w:footnoteRef/>
      </w:r>
      <w:r>
        <w:t xml:space="preserve"> </w:t>
      </w:r>
      <w:r w:rsidRPr="004D3012">
        <w:t>Tội phạm về trật tự xã hội: Xảy ra 7 vụ (giảm 02 vụ so với năm 2024), làm chết 02 người</w:t>
      </w:r>
      <w:r>
        <w:t xml:space="preserve">; </w:t>
      </w:r>
      <w:r w:rsidRPr="00D4554E">
        <w:t>Phát hiện, xử lý vi phạm hành chính 9 vụ, 9 đối tượng</w:t>
      </w:r>
      <w:r>
        <w:t>; p</w:t>
      </w:r>
      <w:r w:rsidRPr="00EF5E13">
        <w:t>hát hiện, bắt giữ 02 vụ</w:t>
      </w:r>
      <w:r>
        <w:t xml:space="preserve">, </w:t>
      </w:r>
      <w:r w:rsidRPr="00EF5E13">
        <w:t>2 đối tượng phạm tội tàng trữ trái phép chất ma túy</w:t>
      </w:r>
      <w:r>
        <w:t xml:space="preserve">; </w:t>
      </w:r>
      <w:r w:rsidRPr="00920096">
        <w:rPr>
          <w:bCs/>
          <w:iCs/>
        </w:rPr>
        <w:t xml:space="preserve">Trật tự, an toàn giao thông: </w:t>
      </w:r>
      <w:r w:rsidRPr="00920096">
        <w:rPr>
          <w:color w:val="000000"/>
        </w:rPr>
        <w:t>Xảy ra 12 vụ tai nạn giao thông đường bộ làm 08 người chết, 01 người bị thương</w:t>
      </w:r>
      <w:r>
        <w:rPr>
          <w:color w:val="000000"/>
        </w:rPr>
        <w:t xml:space="preserve">; </w:t>
      </w:r>
      <w:r w:rsidRPr="00920096">
        <w:rPr>
          <w:color w:val="000000"/>
        </w:rPr>
        <w:t>Cháy, nổ: 01 vụ cháy nhỏ</w:t>
      </w:r>
      <w:r>
        <w:rPr>
          <w:color w:val="000000"/>
        </w:rPr>
        <w:t>, không thiệt hại về người.</w:t>
      </w:r>
    </w:p>
  </w:footnote>
  <w:footnote w:id="22">
    <w:p w14:paraId="181AB4D7" w14:textId="77777777" w:rsidR="00F97D20" w:rsidRPr="006F722B" w:rsidRDefault="00F97D20" w:rsidP="00F97D20">
      <w:pPr>
        <w:pStyle w:val="FootnoteText"/>
      </w:pPr>
      <w:r>
        <w:rPr>
          <w:rStyle w:val="FootnoteReference"/>
        </w:rPr>
        <w:footnoteRef/>
      </w:r>
      <w:r>
        <w:t xml:space="preserve"> </w:t>
      </w:r>
      <w:r w:rsidRPr="006F722B">
        <w:t>Tiếp nhận khai báo tạm trú cho 1761 Lượt NNN, chủ yếu: 1357 Trung Quốc, 381 Trung Quốc (Đài Loan), 05 Thái Lan, 05 Pháp. Hiện nay trên địa bàn có 78 cơ sở cho 863 NNN tạm trú,</w:t>
      </w:r>
    </w:p>
  </w:footnote>
  <w:footnote w:id="23">
    <w:p w14:paraId="69542824" w14:textId="77777777" w:rsidR="00F97D20" w:rsidRPr="00B27E8F" w:rsidRDefault="00F97D20" w:rsidP="00F97D20">
      <w:pPr>
        <w:spacing w:after="0"/>
        <w:jc w:val="both"/>
        <w:rPr>
          <w:color w:val="000000"/>
          <w:sz w:val="20"/>
          <w:szCs w:val="20"/>
        </w:rPr>
      </w:pPr>
      <w:r>
        <w:rPr>
          <w:rStyle w:val="FootnoteReference"/>
          <w:sz w:val="20"/>
          <w:szCs w:val="20"/>
        </w:rPr>
        <w:footnoteRef/>
      </w:r>
      <w:r>
        <w:rPr>
          <w:sz w:val="20"/>
          <w:szCs w:val="20"/>
        </w:rPr>
        <w:t xml:space="preserve"> </w:t>
      </w:r>
      <w:r w:rsidRPr="005477F6">
        <w:rPr>
          <w:color w:val="000000"/>
          <w:sz w:val="20"/>
          <w:szCs w:val="20"/>
        </w:rPr>
        <w:t>Số lượng hồ sơ giao dịch lĩnh vực đất đai sau khi thực hiện chính quyền 02 cấp tăng mạnh</w:t>
      </w:r>
      <w:r>
        <w:rPr>
          <w:color w:val="000000"/>
          <w:sz w:val="20"/>
          <w:szCs w:val="20"/>
        </w:rPr>
        <w:t xml:space="preserve">, trong 05 tháng </w:t>
      </w:r>
      <w:r w:rsidRPr="009D3303">
        <w:rPr>
          <w:color w:val="000000"/>
          <w:sz w:val="20"/>
          <w:szCs w:val="20"/>
        </w:rPr>
        <w:t>824 hồ sơ giao dịch đất đai</w:t>
      </w:r>
      <w:r>
        <w:rPr>
          <w:color w:val="000000"/>
          <w:sz w:val="20"/>
          <w:szCs w:val="20"/>
        </w:rPr>
        <w:t xml:space="preserve">, đơn thư kiến nghị cần khai thác hồ sơ để xử lý và tiếp công dân nhiều, </w:t>
      </w:r>
      <w:r w:rsidRPr="005477F6">
        <w:rPr>
          <w:color w:val="000000"/>
          <w:sz w:val="20"/>
          <w:szCs w:val="20"/>
        </w:rPr>
        <w:t>trong khi nhân lực</w:t>
      </w:r>
      <w:r>
        <w:rPr>
          <w:color w:val="000000"/>
          <w:sz w:val="20"/>
          <w:szCs w:val="20"/>
        </w:rPr>
        <w:t xml:space="preserve"> thiếu</w:t>
      </w:r>
      <w:r w:rsidRPr="005477F6">
        <w:rPr>
          <w:color w:val="000000"/>
          <w:sz w:val="20"/>
          <w:szCs w:val="20"/>
        </w:rPr>
        <w:t xml:space="preserve">, </w:t>
      </w:r>
      <w:r>
        <w:rPr>
          <w:color w:val="000000"/>
          <w:sz w:val="20"/>
          <w:szCs w:val="20"/>
        </w:rPr>
        <w:t xml:space="preserve">kinh nghiệm xử lý </w:t>
      </w:r>
      <w:r w:rsidRPr="005477F6">
        <w:rPr>
          <w:color w:val="000000"/>
          <w:sz w:val="20"/>
          <w:szCs w:val="20"/>
        </w:rPr>
        <w:t>cán bộ chuyên môn hạn chế. Quy trình xử lý hồ sơ, công việc sau sáp nhập chính quyền 02 cấp phải thực hiện nhiều nhiệm vụ của cả cấp xã và cấp huyện trước đây trong quá trình thực hiện còn gặp nhiều vướng mắc trong quy trình giải quyết thủ tục hành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7A05D" w14:textId="77777777" w:rsidR="002C6C32" w:rsidRPr="007D16FA" w:rsidRDefault="008E4C63" w:rsidP="007D16FA">
    <w:pPr>
      <w:pStyle w:val="Header"/>
      <w:tabs>
        <w:tab w:val="center" w:pos="4895"/>
        <w:tab w:val="left" w:pos="5470"/>
      </w:tabs>
      <w:ind w:firstLine="0"/>
      <w:jc w:val="center"/>
      <w:rPr>
        <w:sz w:val="26"/>
        <w:szCs w:val="26"/>
      </w:rPr>
    </w:pPr>
    <w:sdt>
      <w:sdtPr>
        <w:rPr>
          <w:sz w:val="26"/>
          <w:szCs w:val="26"/>
        </w:rPr>
        <w:id w:val="-43759384"/>
        <w:docPartObj>
          <w:docPartGallery w:val="Page Numbers (Top of Page)"/>
          <w:docPartUnique/>
        </w:docPartObj>
      </w:sdtPr>
      <w:sdtEndPr>
        <w:rPr>
          <w:noProof/>
        </w:rPr>
      </w:sdtEndPr>
      <w:sdtContent>
        <w:r w:rsidR="00B577FE" w:rsidRPr="007D16FA">
          <w:rPr>
            <w:sz w:val="26"/>
            <w:szCs w:val="26"/>
          </w:rPr>
          <w:fldChar w:fldCharType="begin"/>
        </w:r>
        <w:r w:rsidR="00B577FE" w:rsidRPr="007D16FA">
          <w:rPr>
            <w:sz w:val="26"/>
            <w:szCs w:val="26"/>
          </w:rPr>
          <w:instrText xml:space="preserve"> PAGE   \* MERGEFORMAT </w:instrText>
        </w:r>
        <w:r w:rsidR="00B577FE" w:rsidRPr="007D16FA">
          <w:rPr>
            <w:sz w:val="26"/>
            <w:szCs w:val="26"/>
          </w:rPr>
          <w:fldChar w:fldCharType="separate"/>
        </w:r>
        <w:r w:rsidR="00894D89">
          <w:rPr>
            <w:noProof/>
            <w:sz w:val="26"/>
            <w:szCs w:val="26"/>
          </w:rPr>
          <w:t>12</w:t>
        </w:r>
        <w:r w:rsidR="00B577FE" w:rsidRPr="007D16FA">
          <w:rPr>
            <w:noProof/>
            <w:sz w:val="26"/>
            <w:szCs w:val="2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5209F6"/>
    <w:lvl w:ilvl="0">
      <w:start w:val="1"/>
      <w:numFmt w:val="decimal"/>
      <w:lvlText w:val="%1."/>
      <w:lvlJc w:val="left"/>
      <w:pPr>
        <w:tabs>
          <w:tab w:val="num" w:pos="1492"/>
        </w:tabs>
        <w:ind w:left="1492" w:hanging="360"/>
      </w:pPr>
    </w:lvl>
  </w:abstractNum>
  <w:abstractNum w:abstractNumId="1">
    <w:nsid w:val="FFFFFF7D"/>
    <w:multiLevelType w:val="singleLevel"/>
    <w:tmpl w:val="6832B2DC"/>
    <w:lvl w:ilvl="0">
      <w:start w:val="1"/>
      <w:numFmt w:val="decimal"/>
      <w:lvlText w:val="%1."/>
      <w:lvlJc w:val="left"/>
      <w:pPr>
        <w:tabs>
          <w:tab w:val="num" w:pos="1209"/>
        </w:tabs>
        <w:ind w:left="1209" w:hanging="360"/>
      </w:pPr>
    </w:lvl>
  </w:abstractNum>
  <w:abstractNum w:abstractNumId="2">
    <w:nsid w:val="FFFFFF7E"/>
    <w:multiLevelType w:val="singleLevel"/>
    <w:tmpl w:val="29A61516"/>
    <w:lvl w:ilvl="0">
      <w:start w:val="1"/>
      <w:numFmt w:val="decimal"/>
      <w:lvlText w:val="%1."/>
      <w:lvlJc w:val="left"/>
      <w:pPr>
        <w:tabs>
          <w:tab w:val="num" w:pos="926"/>
        </w:tabs>
        <w:ind w:left="926" w:hanging="360"/>
      </w:pPr>
    </w:lvl>
  </w:abstractNum>
  <w:abstractNum w:abstractNumId="3">
    <w:nsid w:val="FFFFFF7F"/>
    <w:multiLevelType w:val="singleLevel"/>
    <w:tmpl w:val="45645E24"/>
    <w:lvl w:ilvl="0">
      <w:start w:val="1"/>
      <w:numFmt w:val="decimal"/>
      <w:lvlText w:val="%1."/>
      <w:lvlJc w:val="left"/>
      <w:pPr>
        <w:tabs>
          <w:tab w:val="num" w:pos="643"/>
        </w:tabs>
        <w:ind w:left="643" w:hanging="360"/>
      </w:pPr>
    </w:lvl>
  </w:abstractNum>
  <w:abstractNum w:abstractNumId="4">
    <w:nsid w:val="FFFFFF80"/>
    <w:multiLevelType w:val="singleLevel"/>
    <w:tmpl w:val="6D943A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C269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7EFD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66AA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78B71C"/>
    <w:lvl w:ilvl="0">
      <w:start w:val="1"/>
      <w:numFmt w:val="decimal"/>
      <w:lvlText w:val="%1."/>
      <w:lvlJc w:val="left"/>
      <w:pPr>
        <w:tabs>
          <w:tab w:val="num" w:pos="360"/>
        </w:tabs>
        <w:ind w:left="360" w:hanging="360"/>
      </w:pPr>
    </w:lvl>
  </w:abstractNum>
  <w:abstractNum w:abstractNumId="9">
    <w:nsid w:val="FFFFFF89"/>
    <w:multiLevelType w:val="singleLevel"/>
    <w:tmpl w:val="DECE31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32"/>
    <w:rsid w:val="00003571"/>
    <w:rsid w:val="0001360F"/>
    <w:rsid w:val="000540F7"/>
    <w:rsid w:val="00064F91"/>
    <w:rsid w:val="00070C85"/>
    <w:rsid w:val="000C63A5"/>
    <w:rsid w:val="001015C9"/>
    <w:rsid w:val="00131C87"/>
    <w:rsid w:val="001372DB"/>
    <w:rsid w:val="0017406D"/>
    <w:rsid w:val="002026D8"/>
    <w:rsid w:val="00206C82"/>
    <w:rsid w:val="00252918"/>
    <w:rsid w:val="00287741"/>
    <w:rsid w:val="002C3B80"/>
    <w:rsid w:val="002C6C32"/>
    <w:rsid w:val="002E4151"/>
    <w:rsid w:val="002E7DC5"/>
    <w:rsid w:val="003052FE"/>
    <w:rsid w:val="00360C07"/>
    <w:rsid w:val="00363BFC"/>
    <w:rsid w:val="00364CC9"/>
    <w:rsid w:val="00394EE6"/>
    <w:rsid w:val="003B0E3E"/>
    <w:rsid w:val="003C0D01"/>
    <w:rsid w:val="003C2B72"/>
    <w:rsid w:val="003C7500"/>
    <w:rsid w:val="003F3095"/>
    <w:rsid w:val="004036AC"/>
    <w:rsid w:val="00436651"/>
    <w:rsid w:val="0045348C"/>
    <w:rsid w:val="00465905"/>
    <w:rsid w:val="004701EE"/>
    <w:rsid w:val="0048538F"/>
    <w:rsid w:val="004D082A"/>
    <w:rsid w:val="00527F35"/>
    <w:rsid w:val="00563EA3"/>
    <w:rsid w:val="0058686B"/>
    <w:rsid w:val="005B1222"/>
    <w:rsid w:val="005D520E"/>
    <w:rsid w:val="005F518C"/>
    <w:rsid w:val="00600201"/>
    <w:rsid w:val="00603065"/>
    <w:rsid w:val="00611323"/>
    <w:rsid w:val="006F1B2E"/>
    <w:rsid w:val="00710E0D"/>
    <w:rsid w:val="0074675A"/>
    <w:rsid w:val="007D16FA"/>
    <w:rsid w:val="007F75DD"/>
    <w:rsid w:val="00817A9E"/>
    <w:rsid w:val="00846A4B"/>
    <w:rsid w:val="00870103"/>
    <w:rsid w:val="008738AC"/>
    <w:rsid w:val="008804C8"/>
    <w:rsid w:val="00894D89"/>
    <w:rsid w:val="008A4492"/>
    <w:rsid w:val="008E4C63"/>
    <w:rsid w:val="00957A9E"/>
    <w:rsid w:val="0098250A"/>
    <w:rsid w:val="009C60E0"/>
    <w:rsid w:val="00A02645"/>
    <w:rsid w:val="00A02DEF"/>
    <w:rsid w:val="00A23BF8"/>
    <w:rsid w:val="00A61E14"/>
    <w:rsid w:val="00AB5584"/>
    <w:rsid w:val="00B577FE"/>
    <w:rsid w:val="00B76863"/>
    <w:rsid w:val="00B91CA0"/>
    <w:rsid w:val="00B960C5"/>
    <w:rsid w:val="00BB7165"/>
    <w:rsid w:val="00BC1812"/>
    <w:rsid w:val="00BF5258"/>
    <w:rsid w:val="00BF6A88"/>
    <w:rsid w:val="00C33C3E"/>
    <w:rsid w:val="00C3560B"/>
    <w:rsid w:val="00C63817"/>
    <w:rsid w:val="00CD5A83"/>
    <w:rsid w:val="00CE7996"/>
    <w:rsid w:val="00D033F7"/>
    <w:rsid w:val="00D06485"/>
    <w:rsid w:val="00D57F54"/>
    <w:rsid w:val="00D639B3"/>
    <w:rsid w:val="00D827B6"/>
    <w:rsid w:val="00E06315"/>
    <w:rsid w:val="00E3233A"/>
    <w:rsid w:val="00E843DB"/>
    <w:rsid w:val="00E84A69"/>
    <w:rsid w:val="00EC698A"/>
    <w:rsid w:val="00F06C7D"/>
    <w:rsid w:val="00F47528"/>
    <w:rsid w:val="00F97D20"/>
    <w:rsid w:val="00FA78AC"/>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pPr>
      <w:spacing w:after="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basedOn w:val="DefaultParagraphFont"/>
    <w:link w:val="CharChar1CharCharCharChar1CharCharCharCharCharCharCharChar"/>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ind w:firstLine="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har3">
    <w:name w:val="Char3"/>
    <w:basedOn w:val="Normal"/>
    <w:semiHidden/>
    <w:pPr>
      <w:widowControl/>
      <w:spacing w:after="160" w:line="240" w:lineRule="exact"/>
      <w:ind w:firstLine="0"/>
    </w:pPr>
    <w:rPr>
      <w:rFonts w:ascii="Arial" w:eastAsia="Times New Roman" w:hAnsi="Arial" w:cs="Times New Roman"/>
      <w:sz w:val="22"/>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widowControl/>
      <w:spacing w:after="160" w:line="240" w:lineRule="exact"/>
      <w:ind w:firstLine="0"/>
    </w:pPr>
    <w:rPr>
      <w:vertAlign w:val="superscript"/>
    </w:rPr>
  </w:style>
  <w:style w:type="paragraph" w:customStyle="1" w:styleId="Normal1">
    <w:name w:val="Normal1"/>
    <w:pPr>
      <w:spacing w:after="0"/>
      <w:ind w:firstLine="0"/>
    </w:pPr>
    <w:rPr>
      <w:rFonts w:eastAsia="Times New Roman" w:cs="Times New Roman"/>
      <w:sz w:val="24"/>
      <w:szCs w:val="24"/>
      <w:lang w:val="nl-NL" w:eastAsia="vi-V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spacing w:after="0"/>
      <w:ind w:firstLine="0"/>
    </w:pPr>
    <w:rPr>
      <w:rFonts w:eastAsia="Times New Roman" w:cs="Times New Roman"/>
      <w:sz w:val="20"/>
      <w:szCs w:val="20"/>
    </w:rPr>
  </w:style>
  <w:style w:type="character" w:customStyle="1" w:styleId="CommentTextChar">
    <w:name w:val="Comment Text Char"/>
    <w:basedOn w:val="DefaultParagraphFont"/>
    <w:link w:val="CommentText"/>
    <w:semiHidden/>
    <w:rPr>
      <w:rFonts w:eastAsia="Times New Roman" w:cs="Times New Roman"/>
      <w:sz w:val="20"/>
      <w:szCs w:val="20"/>
    </w:rPr>
  </w:style>
  <w:style w:type="character" w:customStyle="1" w:styleId="text">
    <w:name w:val="text"/>
    <w:basedOn w:val="DefaultParagraphFont"/>
  </w:style>
  <w:style w:type="character" w:customStyle="1" w:styleId="fontstyle21">
    <w:name w:val="fontstyle21"/>
    <w:rPr>
      <w:rFonts w:ascii="Times New Roman" w:hAnsi="Times New Roman" w:cs="Times New Roman" w:hint="default"/>
      <w:b w:val="0"/>
      <w:bCs w:val="0"/>
      <w:i w:val="0"/>
      <w:iCs w:val="0"/>
      <w:color w:val="000000"/>
      <w:sz w:val="28"/>
      <w:szCs w:val="28"/>
    </w:rPr>
  </w:style>
  <w:style w:type="paragraph" w:styleId="CommentSubject">
    <w:name w:val="annotation subject"/>
    <w:basedOn w:val="CommentText"/>
    <w:next w:val="CommentText"/>
    <w:link w:val="CommentSubjectChar"/>
    <w:uiPriority w:val="99"/>
    <w:semiHidden/>
    <w:unhideWhenUsed/>
    <w:pPr>
      <w:widowControl w:val="0"/>
      <w:spacing w:after="120"/>
      <w:ind w:firstLine="720"/>
    </w:pPr>
    <w:rPr>
      <w:rFonts w:eastAsiaTheme="minorHAnsi" w:cstheme="minorBidi"/>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pPr>
      <w:spacing w:after="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basedOn w:val="DefaultParagraphFont"/>
    <w:link w:val="CharChar1CharCharCharChar1CharCharCharCharCharCharCharChar"/>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ind w:firstLine="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har3">
    <w:name w:val="Char3"/>
    <w:basedOn w:val="Normal"/>
    <w:semiHidden/>
    <w:pPr>
      <w:widowControl/>
      <w:spacing w:after="160" w:line="240" w:lineRule="exact"/>
      <w:ind w:firstLine="0"/>
    </w:pPr>
    <w:rPr>
      <w:rFonts w:ascii="Arial" w:eastAsia="Times New Roman" w:hAnsi="Arial" w:cs="Times New Roman"/>
      <w:sz w:val="22"/>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widowControl/>
      <w:spacing w:after="160" w:line="240" w:lineRule="exact"/>
      <w:ind w:firstLine="0"/>
    </w:pPr>
    <w:rPr>
      <w:vertAlign w:val="superscript"/>
    </w:rPr>
  </w:style>
  <w:style w:type="paragraph" w:customStyle="1" w:styleId="Normal1">
    <w:name w:val="Normal1"/>
    <w:pPr>
      <w:spacing w:after="0"/>
      <w:ind w:firstLine="0"/>
    </w:pPr>
    <w:rPr>
      <w:rFonts w:eastAsia="Times New Roman" w:cs="Times New Roman"/>
      <w:sz w:val="24"/>
      <w:szCs w:val="24"/>
      <w:lang w:val="nl-NL" w:eastAsia="vi-V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spacing w:after="0"/>
      <w:ind w:firstLine="0"/>
    </w:pPr>
    <w:rPr>
      <w:rFonts w:eastAsia="Times New Roman" w:cs="Times New Roman"/>
      <w:sz w:val="20"/>
      <w:szCs w:val="20"/>
    </w:rPr>
  </w:style>
  <w:style w:type="character" w:customStyle="1" w:styleId="CommentTextChar">
    <w:name w:val="Comment Text Char"/>
    <w:basedOn w:val="DefaultParagraphFont"/>
    <w:link w:val="CommentText"/>
    <w:semiHidden/>
    <w:rPr>
      <w:rFonts w:eastAsia="Times New Roman" w:cs="Times New Roman"/>
      <w:sz w:val="20"/>
      <w:szCs w:val="20"/>
    </w:rPr>
  </w:style>
  <w:style w:type="character" w:customStyle="1" w:styleId="text">
    <w:name w:val="text"/>
    <w:basedOn w:val="DefaultParagraphFont"/>
  </w:style>
  <w:style w:type="character" w:customStyle="1" w:styleId="fontstyle21">
    <w:name w:val="fontstyle21"/>
    <w:rPr>
      <w:rFonts w:ascii="Times New Roman" w:hAnsi="Times New Roman" w:cs="Times New Roman" w:hint="default"/>
      <w:b w:val="0"/>
      <w:bCs w:val="0"/>
      <w:i w:val="0"/>
      <w:iCs w:val="0"/>
      <w:color w:val="000000"/>
      <w:sz w:val="28"/>
      <w:szCs w:val="28"/>
    </w:rPr>
  </w:style>
  <w:style w:type="paragraph" w:styleId="CommentSubject">
    <w:name w:val="annotation subject"/>
    <w:basedOn w:val="CommentText"/>
    <w:next w:val="CommentText"/>
    <w:link w:val="CommentSubjectChar"/>
    <w:uiPriority w:val="99"/>
    <w:semiHidden/>
    <w:unhideWhenUsed/>
    <w:pPr>
      <w:widowControl w:val="0"/>
      <w:spacing w:after="120"/>
      <w:ind w:firstLine="720"/>
    </w:pPr>
    <w:rPr>
      <w:rFonts w:eastAsiaTheme="minorHAnsi" w:cstheme="minorBidi"/>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30A85-B144-45A3-BAE0-10CD2D8C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 Dung</dc:creator>
  <cp:lastModifiedBy>PC</cp:lastModifiedBy>
  <cp:revision>3</cp:revision>
  <cp:lastPrinted>2025-12-12T23:12:00Z</cp:lastPrinted>
  <dcterms:created xsi:type="dcterms:W3CDTF">2026-01-07T04:15:00Z</dcterms:created>
  <dcterms:modified xsi:type="dcterms:W3CDTF">2026-01-07T04:16:00Z</dcterms:modified>
</cp:coreProperties>
</file>